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E98" w:rsidRPr="00812E98" w:rsidRDefault="00812E98" w:rsidP="00812E98">
      <w:pPr>
        <w:spacing w:after="120" w:line="240" w:lineRule="auto"/>
        <w:rPr>
          <w:b/>
          <w:sz w:val="24"/>
          <w:szCs w:val="24"/>
        </w:rPr>
      </w:pPr>
      <w:bookmarkStart w:id="0" w:name="_GoBack"/>
      <w:bookmarkEnd w:id="0"/>
      <w:r>
        <w:rPr>
          <w:b/>
          <w:sz w:val="24"/>
          <w:szCs w:val="24"/>
        </w:rPr>
        <w:t xml:space="preserve">OZP, </w:t>
      </w:r>
      <w:r w:rsidRPr="00812E98">
        <w:rPr>
          <w:b/>
          <w:sz w:val="24"/>
          <w:szCs w:val="24"/>
        </w:rPr>
        <w:t>14 mai 2014</w:t>
      </w:r>
    </w:p>
    <w:p w:rsidR="00540554" w:rsidRPr="00812E98" w:rsidRDefault="000C7CDD" w:rsidP="00540554">
      <w:pPr>
        <w:spacing w:after="120" w:line="240" w:lineRule="auto"/>
        <w:jc w:val="center"/>
        <w:rPr>
          <w:rFonts w:ascii="Calibri" w:eastAsia="Times New Roman" w:hAnsi="Calibri" w:cs="Times New Roman"/>
          <w:b/>
          <w:sz w:val="30"/>
          <w:szCs w:val="30"/>
        </w:rPr>
      </w:pPr>
      <w:r w:rsidRPr="00812E98">
        <w:rPr>
          <w:b/>
          <w:sz w:val="30"/>
          <w:szCs w:val="30"/>
        </w:rPr>
        <w:t xml:space="preserve">L’enquête </w:t>
      </w:r>
      <w:r w:rsidR="00846A62" w:rsidRPr="00812E98">
        <w:rPr>
          <w:b/>
          <w:sz w:val="30"/>
          <w:szCs w:val="30"/>
        </w:rPr>
        <w:t xml:space="preserve">de l’OZP </w:t>
      </w:r>
      <w:r w:rsidRPr="00812E98">
        <w:rPr>
          <w:b/>
          <w:sz w:val="30"/>
          <w:szCs w:val="30"/>
        </w:rPr>
        <w:t xml:space="preserve">sur la </w:t>
      </w:r>
      <w:r w:rsidRPr="00812E98">
        <w:rPr>
          <w:rFonts w:eastAsia="Times New Roman"/>
          <w:b/>
          <w:sz w:val="30"/>
          <w:szCs w:val="30"/>
        </w:rPr>
        <w:t>s</w:t>
      </w:r>
      <w:r w:rsidRPr="00812E98">
        <w:rPr>
          <w:rFonts w:ascii="Calibri" w:eastAsia="Times New Roman" w:hAnsi="Calibri" w:cs="Times New Roman"/>
          <w:b/>
          <w:sz w:val="30"/>
          <w:szCs w:val="30"/>
        </w:rPr>
        <w:t>ituation des personnels</w:t>
      </w:r>
    </w:p>
    <w:p w:rsidR="000C7CDD" w:rsidRPr="00812E98" w:rsidRDefault="000C7CDD" w:rsidP="00540554">
      <w:pPr>
        <w:spacing w:after="120" w:line="240" w:lineRule="auto"/>
        <w:jc w:val="center"/>
        <w:rPr>
          <w:rFonts w:ascii="Calibri" w:eastAsia="Times New Roman" w:hAnsi="Calibri" w:cs="Times New Roman"/>
          <w:b/>
          <w:sz w:val="30"/>
          <w:szCs w:val="30"/>
        </w:rPr>
      </w:pPr>
      <w:proofErr w:type="gramStart"/>
      <w:r w:rsidRPr="00812E98">
        <w:rPr>
          <w:rFonts w:ascii="Calibri" w:eastAsia="Times New Roman" w:hAnsi="Calibri" w:cs="Times New Roman"/>
          <w:b/>
          <w:sz w:val="30"/>
          <w:szCs w:val="30"/>
        </w:rPr>
        <w:t>exerçant</w:t>
      </w:r>
      <w:proofErr w:type="gramEnd"/>
      <w:r w:rsidRPr="00812E98">
        <w:rPr>
          <w:rFonts w:ascii="Calibri" w:eastAsia="Times New Roman" w:hAnsi="Calibri" w:cs="Times New Roman"/>
          <w:b/>
          <w:sz w:val="30"/>
          <w:szCs w:val="30"/>
        </w:rPr>
        <w:t xml:space="preserve"> des fonctions spécifiques en éducation prioritaire</w:t>
      </w:r>
    </w:p>
    <w:p w:rsidR="00846A62" w:rsidRPr="000C7CDD" w:rsidRDefault="00846A62" w:rsidP="003B6450">
      <w:pPr>
        <w:spacing w:after="120" w:line="240" w:lineRule="auto"/>
        <w:rPr>
          <w:rFonts w:ascii="Calibri" w:eastAsia="Times New Roman" w:hAnsi="Calibri" w:cs="Times New Roman"/>
          <w:b/>
          <w:sz w:val="28"/>
          <w:szCs w:val="28"/>
        </w:rPr>
      </w:pPr>
    </w:p>
    <w:p w:rsidR="00846A62" w:rsidRPr="00812E98" w:rsidRDefault="00846A62" w:rsidP="00812E98">
      <w:pPr>
        <w:spacing w:after="120" w:line="240" w:lineRule="auto"/>
        <w:jc w:val="both"/>
        <w:rPr>
          <w:sz w:val="24"/>
          <w:szCs w:val="24"/>
        </w:rPr>
      </w:pPr>
      <w:r w:rsidRPr="00812E98">
        <w:rPr>
          <w:sz w:val="24"/>
          <w:szCs w:val="24"/>
        </w:rPr>
        <w:t xml:space="preserve">Lors du </w:t>
      </w:r>
      <w:r w:rsidR="00E45E83" w:rsidRPr="00812E98">
        <w:rPr>
          <w:sz w:val="24"/>
          <w:szCs w:val="24"/>
        </w:rPr>
        <w:t>6</w:t>
      </w:r>
      <w:r w:rsidRPr="00812E98">
        <w:rPr>
          <w:sz w:val="24"/>
          <w:szCs w:val="24"/>
          <w:vertAlign w:val="superscript"/>
        </w:rPr>
        <w:t>ème</w:t>
      </w:r>
      <w:r w:rsidRPr="00812E98">
        <w:rPr>
          <w:sz w:val="24"/>
          <w:szCs w:val="24"/>
        </w:rPr>
        <w:t xml:space="preserve"> séminaire annuel de l’OZP</w:t>
      </w:r>
      <w:r w:rsidR="008F3194">
        <w:rPr>
          <w:sz w:val="24"/>
          <w:szCs w:val="24"/>
        </w:rPr>
        <w:t xml:space="preserve"> tenu</w:t>
      </w:r>
      <w:r w:rsidRPr="00812E98">
        <w:rPr>
          <w:sz w:val="24"/>
          <w:szCs w:val="24"/>
        </w:rPr>
        <w:t xml:space="preserve"> </w:t>
      </w:r>
      <w:r w:rsidR="00E2719E">
        <w:rPr>
          <w:sz w:val="24"/>
          <w:szCs w:val="24"/>
        </w:rPr>
        <w:t>en</w:t>
      </w:r>
      <w:r w:rsidRPr="00812E98">
        <w:rPr>
          <w:sz w:val="24"/>
          <w:szCs w:val="24"/>
        </w:rPr>
        <w:t xml:space="preserve"> décembre 2013 à destination de ces personnels, </w:t>
      </w:r>
      <w:r w:rsidR="00267668" w:rsidRPr="00812E98">
        <w:rPr>
          <w:sz w:val="24"/>
          <w:szCs w:val="24"/>
        </w:rPr>
        <w:t xml:space="preserve">nous avons été </w:t>
      </w:r>
      <w:r w:rsidRPr="00812E98">
        <w:rPr>
          <w:sz w:val="24"/>
          <w:szCs w:val="24"/>
        </w:rPr>
        <w:t>frappé</w:t>
      </w:r>
      <w:r w:rsidR="00267668" w:rsidRPr="00812E98">
        <w:rPr>
          <w:sz w:val="24"/>
          <w:szCs w:val="24"/>
        </w:rPr>
        <w:t>s</w:t>
      </w:r>
      <w:r w:rsidRPr="00812E98">
        <w:rPr>
          <w:sz w:val="24"/>
          <w:szCs w:val="24"/>
        </w:rPr>
        <w:t xml:space="preserve"> par la diversité des situations </w:t>
      </w:r>
      <w:r w:rsidR="00E45E83" w:rsidRPr="00812E98">
        <w:rPr>
          <w:sz w:val="24"/>
          <w:szCs w:val="24"/>
        </w:rPr>
        <w:t>administratives d</w:t>
      </w:r>
      <w:r w:rsidRPr="00812E98">
        <w:rPr>
          <w:sz w:val="24"/>
          <w:szCs w:val="24"/>
        </w:rPr>
        <w:t>es participants aux ateliers et leur a</w:t>
      </w:r>
      <w:r w:rsidR="00267668" w:rsidRPr="00812E98">
        <w:rPr>
          <w:sz w:val="24"/>
          <w:szCs w:val="24"/>
        </w:rPr>
        <w:t>vons</w:t>
      </w:r>
      <w:r w:rsidRPr="00812E98">
        <w:rPr>
          <w:sz w:val="24"/>
          <w:szCs w:val="24"/>
        </w:rPr>
        <w:t xml:space="preserve"> proposé à l’issue de la rencontre de répondre ultérieurement à une enquête sur ce sujet.</w:t>
      </w:r>
    </w:p>
    <w:p w:rsidR="005E665C" w:rsidRPr="00812E98" w:rsidRDefault="00846A62" w:rsidP="00812E98">
      <w:pPr>
        <w:spacing w:after="120" w:line="240" w:lineRule="auto"/>
        <w:jc w:val="both"/>
        <w:rPr>
          <w:sz w:val="24"/>
          <w:szCs w:val="24"/>
        </w:rPr>
      </w:pPr>
      <w:r w:rsidRPr="00812E98">
        <w:rPr>
          <w:sz w:val="24"/>
          <w:szCs w:val="24"/>
        </w:rPr>
        <w:t xml:space="preserve">Un questionnaire a </w:t>
      </w:r>
      <w:r w:rsidR="00E45E83" w:rsidRPr="00812E98">
        <w:rPr>
          <w:sz w:val="24"/>
          <w:szCs w:val="24"/>
        </w:rPr>
        <w:t xml:space="preserve">donc </w:t>
      </w:r>
      <w:r w:rsidRPr="00812E98">
        <w:rPr>
          <w:sz w:val="24"/>
          <w:szCs w:val="24"/>
        </w:rPr>
        <w:t>été envoyé à ces participants</w:t>
      </w:r>
      <w:r w:rsidR="00C550FB" w:rsidRPr="00812E98">
        <w:rPr>
          <w:sz w:val="24"/>
          <w:szCs w:val="24"/>
        </w:rPr>
        <w:t xml:space="preserve"> </w:t>
      </w:r>
      <w:r w:rsidR="00E45E83" w:rsidRPr="00812E98">
        <w:rPr>
          <w:sz w:val="24"/>
          <w:szCs w:val="24"/>
        </w:rPr>
        <w:t>et a été en même temps</w:t>
      </w:r>
      <w:r w:rsidRPr="00812E98">
        <w:rPr>
          <w:sz w:val="24"/>
          <w:szCs w:val="24"/>
        </w:rPr>
        <w:t xml:space="preserve"> mis en ligne sur le site de l’OZP à l’intention de tous les acteurs </w:t>
      </w:r>
      <w:r w:rsidR="00C550FB" w:rsidRPr="00812E98">
        <w:rPr>
          <w:sz w:val="24"/>
          <w:szCs w:val="24"/>
        </w:rPr>
        <w:t>concernés : coordonnateurs, professeurs référents, préfets des études et assistants pédagogiques.</w:t>
      </w:r>
      <w:r w:rsidRPr="00812E98">
        <w:rPr>
          <w:sz w:val="24"/>
          <w:szCs w:val="24"/>
        </w:rPr>
        <w:t xml:space="preserve">        </w:t>
      </w:r>
    </w:p>
    <w:p w:rsidR="005E665C" w:rsidRPr="00812E98" w:rsidRDefault="000C7CDD" w:rsidP="00812E98">
      <w:pPr>
        <w:spacing w:after="120" w:line="240" w:lineRule="auto"/>
        <w:jc w:val="both"/>
        <w:rPr>
          <w:sz w:val="24"/>
          <w:szCs w:val="24"/>
        </w:rPr>
      </w:pPr>
      <w:r w:rsidRPr="00812E98">
        <w:rPr>
          <w:sz w:val="24"/>
          <w:szCs w:val="24"/>
        </w:rPr>
        <w:t>Quarante</w:t>
      </w:r>
      <w:r w:rsidR="0057249E">
        <w:rPr>
          <w:sz w:val="24"/>
          <w:szCs w:val="24"/>
        </w:rPr>
        <w:t>-</w:t>
      </w:r>
      <w:r w:rsidRPr="00812E98">
        <w:rPr>
          <w:sz w:val="24"/>
          <w:szCs w:val="24"/>
        </w:rPr>
        <w:t xml:space="preserve">six réponses ont été reçues, en provenance de 19 académies. </w:t>
      </w:r>
      <w:r w:rsidRPr="00812E98">
        <w:rPr>
          <w:b/>
          <w:sz w:val="24"/>
          <w:szCs w:val="24"/>
        </w:rPr>
        <w:t>La grande majorité des répondants sont des coordo</w:t>
      </w:r>
      <w:r w:rsidR="00846A62" w:rsidRPr="00812E98">
        <w:rPr>
          <w:b/>
          <w:sz w:val="24"/>
          <w:szCs w:val="24"/>
        </w:rPr>
        <w:t>n</w:t>
      </w:r>
      <w:r w:rsidRPr="00812E98">
        <w:rPr>
          <w:b/>
          <w:sz w:val="24"/>
          <w:szCs w:val="24"/>
        </w:rPr>
        <w:t xml:space="preserve">nateurs </w:t>
      </w:r>
      <w:r w:rsidR="00846A62" w:rsidRPr="00812E98">
        <w:rPr>
          <w:b/>
          <w:sz w:val="24"/>
          <w:szCs w:val="24"/>
        </w:rPr>
        <w:t>d’éducation prioritaire</w:t>
      </w:r>
      <w:r w:rsidR="00846A62" w:rsidRPr="00812E98">
        <w:rPr>
          <w:sz w:val="24"/>
          <w:szCs w:val="24"/>
        </w:rPr>
        <w:t xml:space="preserve"> </w:t>
      </w:r>
      <w:r w:rsidRPr="00812E98">
        <w:rPr>
          <w:sz w:val="24"/>
          <w:szCs w:val="24"/>
        </w:rPr>
        <w:t>(trente</w:t>
      </w:r>
      <w:r w:rsidR="00E45E83" w:rsidRPr="00812E98">
        <w:rPr>
          <w:sz w:val="24"/>
          <w:szCs w:val="24"/>
        </w:rPr>
        <w:t>-</w:t>
      </w:r>
      <w:r w:rsidRPr="00812E98">
        <w:rPr>
          <w:sz w:val="24"/>
          <w:szCs w:val="24"/>
        </w:rPr>
        <w:t xml:space="preserve">six) ; s’y ajoutent huit préfets </w:t>
      </w:r>
      <w:r w:rsidR="00846A62" w:rsidRPr="00812E98">
        <w:rPr>
          <w:sz w:val="24"/>
          <w:szCs w:val="24"/>
        </w:rPr>
        <w:t xml:space="preserve">des études </w:t>
      </w:r>
      <w:r w:rsidRPr="00812E98">
        <w:rPr>
          <w:sz w:val="24"/>
          <w:szCs w:val="24"/>
        </w:rPr>
        <w:t xml:space="preserve">ou </w:t>
      </w:r>
      <w:r w:rsidR="00846A62" w:rsidRPr="00812E98">
        <w:rPr>
          <w:sz w:val="24"/>
          <w:szCs w:val="24"/>
        </w:rPr>
        <w:t>« </w:t>
      </w:r>
      <w:r w:rsidRPr="00812E98">
        <w:rPr>
          <w:sz w:val="24"/>
          <w:szCs w:val="24"/>
        </w:rPr>
        <w:t>coordon</w:t>
      </w:r>
      <w:r w:rsidR="00846A62" w:rsidRPr="00812E98">
        <w:rPr>
          <w:sz w:val="24"/>
          <w:szCs w:val="24"/>
        </w:rPr>
        <w:t>n</w:t>
      </w:r>
      <w:r w:rsidRPr="00812E98">
        <w:rPr>
          <w:sz w:val="24"/>
          <w:szCs w:val="24"/>
        </w:rPr>
        <w:t>ateurs de niveau</w:t>
      </w:r>
      <w:r w:rsidR="00846A62" w:rsidRPr="00812E98">
        <w:rPr>
          <w:sz w:val="24"/>
          <w:szCs w:val="24"/>
        </w:rPr>
        <w:t> »</w:t>
      </w:r>
      <w:r w:rsidRPr="00812E98">
        <w:rPr>
          <w:sz w:val="24"/>
          <w:szCs w:val="24"/>
        </w:rPr>
        <w:t xml:space="preserve">, un « directeur d’école </w:t>
      </w:r>
      <w:r w:rsidR="00812E98">
        <w:rPr>
          <w:sz w:val="24"/>
          <w:szCs w:val="24"/>
        </w:rPr>
        <w:t>«</w:t>
      </w:r>
      <w:r w:rsidRPr="00812E98">
        <w:rPr>
          <w:sz w:val="24"/>
          <w:szCs w:val="24"/>
        </w:rPr>
        <w:t>qui pourrait devenir coordon</w:t>
      </w:r>
      <w:r w:rsidR="00812E98">
        <w:rPr>
          <w:sz w:val="24"/>
          <w:szCs w:val="24"/>
        </w:rPr>
        <w:t>n</w:t>
      </w:r>
      <w:r w:rsidRPr="00812E98">
        <w:rPr>
          <w:sz w:val="24"/>
          <w:szCs w:val="24"/>
        </w:rPr>
        <w:t>ateur de REP+», et un assistant pédagogique.</w:t>
      </w:r>
    </w:p>
    <w:p w:rsidR="00846A62" w:rsidRPr="00812E98" w:rsidRDefault="00846A62" w:rsidP="00812E98">
      <w:pPr>
        <w:spacing w:after="120" w:line="240" w:lineRule="auto"/>
        <w:jc w:val="both"/>
        <w:rPr>
          <w:sz w:val="24"/>
          <w:szCs w:val="24"/>
        </w:rPr>
      </w:pPr>
    </w:p>
    <w:p w:rsidR="002E1761" w:rsidRPr="00812E98" w:rsidRDefault="00897771" w:rsidP="00812E98">
      <w:pPr>
        <w:spacing w:after="120" w:line="240" w:lineRule="auto"/>
        <w:jc w:val="center"/>
        <w:rPr>
          <w:sz w:val="28"/>
          <w:szCs w:val="28"/>
        </w:rPr>
      </w:pPr>
      <w:r>
        <w:rPr>
          <w:b/>
          <w:sz w:val="28"/>
          <w:szCs w:val="28"/>
        </w:rPr>
        <w:t xml:space="preserve">I - </w:t>
      </w:r>
      <w:r w:rsidR="000C7CDD" w:rsidRPr="00812E98">
        <w:rPr>
          <w:b/>
          <w:sz w:val="28"/>
          <w:szCs w:val="28"/>
        </w:rPr>
        <w:t>La situation des coordon</w:t>
      </w:r>
      <w:r w:rsidR="00846A62" w:rsidRPr="00812E98">
        <w:rPr>
          <w:b/>
          <w:sz w:val="28"/>
          <w:szCs w:val="28"/>
        </w:rPr>
        <w:t>n</w:t>
      </w:r>
      <w:r w:rsidR="000C7CDD" w:rsidRPr="00812E98">
        <w:rPr>
          <w:b/>
          <w:sz w:val="28"/>
          <w:szCs w:val="28"/>
        </w:rPr>
        <w:t>ateurs</w:t>
      </w:r>
      <w:r w:rsidR="000C7CDD" w:rsidRPr="00812E98">
        <w:rPr>
          <w:sz w:val="28"/>
          <w:szCs w:val="28"/>
        </w:rPr>
        <w:t> </w:t>
      </w:r>
      <w:r w:rsidR="00540554" w:rsidRPr="00812E98">
        <w:rPr>
          <w:sz w:val="28"/>
          <w:szCs w:val="28"/>
        </w:rPr>
        <w:t>d’éducation prioritaire</w:t>
      </w:r>
    </w:p>
    <w:p w:rsidR="00160C22" w:rsidRPr="00812E98" w:rsidRDefault="00D217C1" w:rsidP="00812E98">
      <w:pPr>
        <w:pStyle w:val="Paragraphedeliste"/>
        <w:spacing w:after="120" w:line="240" w:lineRule="auto"/>
        <w:ind w:left="0"/>
        <w:jc w:val="both"/>
        <w:rPr>
          <w:sz w:val="24"/>
          <w:szCs w:val="24"/>
        </w:rPr>
      </w:pPr>
      <w:r w:rsidRPr="00812E98">
        <w:rPr>
          <w:b/>
          <w:sz w:val="24"/>
          <w:szCs w:val="24"/>
        </w:rPr>
        <w:t xml:space="preserve">Sur le plan indemnitaire, </w:t>
      </w:r>
      <w:r w:rsidR="00AF4B91" w:rsidRPr="00812E98">
        <w:rPr>
          <w:sz w:val="24"/>
          <w:szCs w:val="24"/>
        </w:rPr>
        <w:t>la majorité d’entre eux</w:t>
      </w:r>
      <w:r w:rsidR="00AF4B91" w:rsidRPr="00812E98">
        <w:rPr>
          <w:b/>
          <w:sz w:val="24"/>
          <w:szCs w:val="24"/>
        </w:rPr>
        <w:t xml:space="preserve"> </w:t>
      </w:r>
      <w:r w:rsidRPr="00812E98">
        <w:rPr>
          <w:sz w:val="24"/>
          <w:szCs w:val="24"/>
        </w:rPr>
        <w:t>perçoi</w:t>
      </w:r>
      <w:r w:rsidR="00812E98">
        <w:rPr>
          <w:sz w:val="24"/>
          <w:szCs w:val="24"/>
        </w:rPr>
        <w:t xml:space="preserve">t </w:t>
      </w:r>
      <w:r w:rsidRPr="00812E98">
        <w:rPr>
          <w:sz w:val="24"/>
          <w:szCs w:val="24"/>
        </w:rPr>
        <w:t>une NBI</w:t>
      </w:r>
      <w:r w:rsidR="00812E98">
        <w:rPr>
          <w:sz w:val="24"/>
          <w:szCs w:val="24"/>
        </w:rPr>
        <w:t>,</w:t>
      </w:r>
      <w:r w:rsidR="004B3324" w:rsidRPr="00812E98">
        <w:rPr>
          <w:sz w:val="24"/>
          <w:szCs w:val="24"/>
        </w:rPr>
        <w:t xml:space="preserve"> mais </w:t>
      </w:r>
      <w:r w:rsidRPr="00812E98">
        <w:rPr>
          <w:sz w:val="24"/>
          <w:szCs w:val="24"/>
        </w:rPr>
        <w:t>ne reçoi</w:t>
      </w:r>
      <w:r w:rsidR="00AF4B91" w:rsidRPr="00812E98">
        <w:rPr>
          <w:sz w:val="24"/>
          <w:szCs w:val="24"/>
        </w:rPr>
        <w:t>t</w:t>
      </w:r>
      <w:r w:rsidRPr="00812E98">
        <w:rPr>
          <w:sz w:val="24"/>
          <w:szCs w:val="24"/>
        </w:rPr>
        <w:t xml:space="preserve"> plus</w:t>
      </w:r>
      <w:r w:rsidR="004B3324" w:rsidRPr="00812E98">
        <w:rPr>
          <w:sz w:val="24"/>
          <w:szCs w:val="24"/>
        </w:rPr>
        <w:t xml:space="preserve"> toujours </w:t>
      </w:r>
      <w:r w:rsidRPr="00812E98">
        <w:rPr>
          <w:sz w:val="24"/>
          <w:szCs w:val="24"/>
        </w:rPr>
        <w:t xml:space="preserve">d’ISS ZEP. </w:t>
      </w:r>
      <w:r w:rsidR="004B3324" w:rsidRPr="00812E98">
        <w:rPr>
          <w:sz w:val="24"/>
          <w:szCs w:val="24"/>
        </w:rPr>
        <w:t xml:space="preserve">Cependant quelques uns n’ont toujours pas </w:t>
      </w:r>
      <w:r w:rsidR="00AF4B91" w:rsidRPr="00812E98">
        <w:rPr>
          <w:sz w:val="24"/>
          <w:szCs w:val="24"/>
        </w:rPr>
        <w:t>de</w:t>
      </w:r>
      <w:r w:rsidR="004B3324" w:rsidRPr="00812E98">
        <w:rPr>
          <w:sz w:val="24"/>
          <w:szCs w:val="24"/>
        </w:rPr>
        <w:t xml:space="preserve"> NBI.</w:t>
      </w:r>
    </w:p>
    <w:p w:rsidR="00D217C1" w:rsidRPr="00812E98" w:rsidRDefault="00D217C1" w:rsidP="00812E98">
      <w:pPr>
        <w:pStyle w:val="Paragraphedeliste"/>
        <w:spacing w:after="120" w:line="240" w:lineRule="auto"/>
        <w:ind w:left="0"/>
        <w:jc w:val="both"/>
        <w:rPr>
          <w:sz w:val="24"/>
          <w:szCs w:val="24"/>
        </w:rPr>
      </w:pPr>
    </w:p>
    <w:p w:rsidR="00D217C1" w:rsidRPr="00812E98" w:rsidRDefault="00C550FB" w:rsidP="00812E98">
      <w:pPr>
        <w:pStyle w:val="Paragraphedeliste"/>
        <w:spacing w:after="120" w:line="240" w:lineRule="auto"/>
        <w:ind w:left="0"/>
        <w:jc w:val="both"/>
        <w:rPr>
          <w:sz w:val="24"/>
          <w:szCs w:val="24"/>
        </w:rPr>
      </w:pPr>
      <w:r w:rsidRPr="00812E98">
        <w:rPr>
          <w:b/>
          <w:sz w:val="24"/>
          <w:szCs w:val="24"/>
        </w:rPr>
        <w:t>T</w:t>
      </w:r>
      <w:r w:rsidR="00D217C1" w:rsidRPr="00812E98">
        <w:rPr>
          <w:b/>
          <w:sz w:val="24"/>
          <w:szCs w:val="24"/>
        </w:rPr>
        <w:t xml:space="preserve">ous ne sont pas à plein temps : </w:t>
      </w:r>
    </w:p>
    <w:p w:rsidR="00464FA2" w:rsidRPr="00812E98" w:rsidRDefault="00D217C1" w:rsidP="00812E98">
      <w:pPr>
        <w:pStyle w:val="Paragraphedeliste"/>
        <w:numPr>
          <w:ilvl w:val="0"/>
          <w:numId w:val="2"/>
        </w:numPr>
        <w:spacing w:after="120" w:line="240" w:lineRule="auto"/>
        <w:jc w:val="both"/>
        <w:rPr>
          <w:sz w:val="24"/>
          <w:szCs w:val="24"/>
        </w:rPr>
      </w:pPr>
      <w:r w:rsidRPr="00812E98">
        <w:rPr>
          <w:sz w:val="24"/>
          <w:szCs w:val="24"/>
        </w:rPr>
        <w:t>Certains on</w:t>
      </w:r>
      <w:r w:rsidR="00C550FB" w:rsidRPr="00812E98">
        <w:rPr>
          <w:sz w:val="24"/>
          <w:szCs w:val="24"/>
        </w:rPr>
        <w:t xml:space="preserve">t en charge </w:t>
      </w:r>
      <w:r w:rsidR="00464FA2" w:rsidRPr="00812E98">
        <w:rPr>
          <w:sz w:val="24"/>
          <w:szCs w:val="24"/>
        </w:rPr>
        <w:t>deux REP ou RRS (2 à Créteil, 1 à LILLE, 2 à REIMS, 2 à AIX-MARSEILLE</w:t>
      </w:r>
      <w:r w:rsidR="00F91F6C" w:rsidRPr="00812E98">
        <w:rPr>
          <w:sz w:val="24"/>
          <w:szCs w:val="24"/>
        </w:rPr>
        <w:t>, 1 à LYON, 1 à VERSAILLES, 1 à GRENOBLE)</w:t>
      </w:r>
      <w:r w:rsidR="00040446" w:rsidRPr="00812E98">
        <w:rPr>
          <w:sz w:val="24"/>
          <w:szCs w:val="24"/>
        </w:rPr>
        <w:t>.</w:t>
      </w:r>
    </w:p>
    <w:p w:rsidR="00464FA2" w:rsidRPr="00812E98" w:rsidRDefault="000C3C49" w:rsidP="00812E98">
      <w:pPr>
        <w:pStyle w:val="Paragraphedeliste"/>
        <w:numPr>
          <w:ilvl w:val="0"/>
          <w:numId w:val="2"/>
        </w:numPr>
        <w:spacing w:after="120" w:line="240" w:lineRule="auto"/>
        <w:jc w:val="both"/>
        <w:rPr>
          <w:sz w:val="24"/>
          <w:szCs w:val="24"/>
        </w:rPr>
      </w:pPr>
      <w:r w:rsidRPr="00812E98">
        <w:rPr>
          <w:sz w:val="24"/>
          <w:szCs w:val="24"/>
        </w:rPr>
        <w:t xml:space="preserve">D’autres cumulent leur fonction </w:t>
      </w:r>
      <w:r w:rsidR="00710C42" w:rsidRPr="00812E98">
        <w:rPr>
          <w:sz w:val="24"/>
          <w:szCs w:val="24"/>
        </w:rPr>
        <w:t>avec celle de</w:t>
      </w:r>
      <w:r w:rsidR="00F91F6C" w:rsidRPr="00812E98">
        <w:rPr>
          <w:sz w:val="24"/>
          <w:szCs w:val="24"/>
        </w:rPr>
        <w:t xml:space="preserve"> préfet (GUADELOUPE), </w:t>
      </w:r>
      <w:r w:rsidR="00710C42" w:rsidRPr="00812E98">
        <w:rPr>
          <w:sz w:val="24"/>
          <w:szCs w:val="24"/>
        </w:rPr>
        <w:t xml:space="preserve">de </w:t>
      </w:r>
      <w:r w:rsidR="00F91F6C" w:rsidRPr="00812E98">
        <w:rPr>
          <w:sz w:val="24"/>
          <w:szCs w:val="24"/>
        </w:rPr>
        <w:t>direc</w:t>
      </w:r>
      <w:r w:rsidR="00710C42" w:rsidRPr="00812E98">
        <w:rPr>
          <w:sz w:val="24"/>
          <w:szCs w:val="24"/>
        </w:rPr>
        <w:t>t</w:t>
      </w:r>
      <w:r w:rsidR="00F91F6C" w:rsidRPr="00812E98">
        <w:rPr>
          <w:sz w:val="24"/>
          <w:szCs w:val="24"/>
        </w:rPr>
        <w:t>eur d’école (</w:t>
      </w:r>
      <w:r w:rsidR="00956836" w:rsidRPr="00812E98">
        <w:rPr>
          <w:sz w:val="24"/>
          <w:szCs w:val="24"/>
        </w:rPr>
        <w:t xml:space="preserve">AIX-MARSEILLE, </w:t>
      </w:r>
      <w:r w:rsidR="00F91F6C" w:rsidRPr="00812E98">
        <w:rPr>
          <w:sz w:val="24"/>
          <w:szCs w:val="24"/>
        </w:rPr>
        <w:t>POITIERS</w:t>
      </w:r>
      <w:r w:rsidR="00710C42" w:rsidRPr="00812E98">
        <w:rPr>
          <w:sz w:val="24"/>
          <w:szCs w:val="24"/>
        </w:rPr>
        <w:t>, NANCY-METZ) ou d’enseignant</w:t>
      </w:r>
      <w:r w:rsidR="00040446" w:rsidRPr="00812E98">
        <w:rPr>
          <w:sz w:val="24"/>
          <w:szCs w:val="24"/>
        </w:rPr>
        <w:t xml:space="preserve"> devant élèves</w:t>
      </w:r>
      <w:r w:rsidRPr="00812E98">
        <w:rPr>
          <w:sz w:val="24"/>
          <w:szCs w:val="24"/>
        </w:rPr>
        <w:t xml:space="preserve"> </w:t>
      </w:r>
    </w:p>
    <w:p w:rsidR="00040446" w:rsidRPr="00812E98" w:rsidRDefault="00040446" w:rsidP="00812E98">
      <w:pPr>
        <w:spacing w:after="120" w:line="240" w:lineRule="auto"/>
        <w:jc w:val="both"/>
        <w:rPr>
          <w:sz w:val="24"/>
          <w:szCs w:val="24"/>
        </w:rPr>
      </w:pPr>
      <w:r w:rsidRPr="00812E98">
        <w:rPr>
          <w:sz w:val="24"/>
          <w:szCs w:val="24"/>
        </w:rPr>
        <w:t>Cette situation, insatisfaisante pour une fonction de coordination et de relation qui exige une grande disponibilité</w:t>
      </w:r>
      <w:r w:rsidR="00C550FB" w:rsidRPr="00812E98">
        <w:rPr>
          <w:sz w:val="24"/>
          <w:szCs w:val="24"/>
        </w:rPr>
        <w:t>,</w:t>
      </w:r>
      <w:r w:rsidRPr="00812E98">
        <w:rPr>
          <w:sz w:val="24"/>
          <w:szCs w:val="24"/>
        </w:rPr>
        <w:t xml:space="preserve"> </w:t>
      </w:r>
      <w:r w:rsidR="000C3C49" w:rsidRPr="00812E98">
        <w:rPr>
          <w:sz w:val="24"/>
          <w:szCs w:val="24"/>
        </w:rPr>
        <w:t>peut avoir de</w:t>
      </w:r>
      <w:r w:rsidRPr="00812E98">
        <w:rPr>
          <w:sz w:val="24"/>
          <w:szCs w:val="24"/>
        </w:rPr>
        <w:t xml:space="preserve">s </w:t>
      </w:r>
      <w:r w:rsidRPr="00812E98">
        <w:rPr>
          <w:b/>
          <w:sz w:val="24"/>
          <w:szCs w:val="24"/>
        </w:rPr>
        <w:t>conséquences sur le plan indemnitaire</w:t>
      </w:r>
      <w:r w:rsidRPr="00812E98">
        <w:rPr>
          <w:sz w:val="24"/>
          <w:szCs w:val="24"/>
        </w:rPr>
        <w:t xml:space="preserve"> : </w:t>
      </w:r>
    </w:p>
    <w:p w:rsidR="00040446" w:rsidRPr="00812E98" w:rsidRDefault="00897771" w:rsidP="00812E98">
      <w:pPr>
        <w:pStyle w:val="Paragraphedeliste"/>
        <w:numPr>
          <w:ilvl w:val="0"/>
          <w:numId w:val="2"/>
        </w:numPr>
        <w:spacing w:after="120" w:line="240" w:lineRule="auto"/>
        <w:jc w:val="both"/>
        <w:rPr>
          <w:sz w:val="24"/>
          <w:szCs w:val="24"/>
        </w:rPr>
      </w:pPr>
      <w:r>
        <w:rPr>
          <w:sz w:val="24"/>
          <w:szCs w:val="24"/>
        </w:rPr>
        <w:t>u</w:t>
      </w:r>
      <w:r w:rsidR="00040446" w:rsidRPr="00812E98">
        <w:rPr>
          <w:sz w:val="24"/>
          <w:szCs w:val="24"/>
        </w:rPr>
        <w:t>n coordon</w:t>
      </w:r>
      <w:r w:rsidR="00C550FB" w:rsidRPr="00812E98">
        <w:rPr>
          <w:sz w:val="24"/>
          <w:szCs w:val="24"/>
        </w:rPr>
        <w:t>n</w:t>
      </w:r>
      <w:r w:rsidR="00040446" w:rsidRPr="00812E98">
        <w:rPr>
          <w:sz w:val="24"/>
          <w:szCs w:val="24"/>
        </w:rPr>
        <w:t>ateur  à mi-temps n’a qu’une demi</w:t>
      </w:r>
      <w:r w:rsidR="000C3C49" w:rsidRPr="00812E98">
        <w:rPr>
          <w:sz w:val="24"/>
          <w:szCs w:val="24"/>
        </w:rPr>
        <w:t>-</w:t>
      </w:r>
      <w:r w:rsidR="00040446" w:rsidRPr="00812E98">
        <w:rPr>
          <w:sz w:val="24"/>
          <w:szCs w:val="24"/>
        </w:rPr>
        <w:t>NBI.</w:t>
      </w:r>
    </w:p>
    <w:p w:rsidR="00040446" w:rsidRPr="00812E98" w:rsidRDefault="00897771" w:rsidP="00812E98">
      <w:pPr>
        <w:pStyle w:val="Paragraphedeliste"/>
        <w:numPr>
          <w:ilvl w:val="0"/>
          <w:numId w:val="2"/>
        </w:numPr>
        <w:spacing w:after="120" w:line="240" w:lineRule="auto"/>
        <w:jc w:val="both"/>
        <w:rPr>
          <w:sz w:val="24"/>
          <w:szCs w:val="24"/>
        </w:rPr>
      </w:pPr>
      <w:r>
        <w:rPr>
          <w:sz w:val="24"/>
          <w:szCs w:val="24"/>
        </w:rPr>
        <w:t>e</w:t>
      </w:r>
      <w:r w:rsidR="00040446" w:rsidRPr="00812E98">
        <w:rPr>
          <w:sz w:val="24"/>
          <w:szCs w:val="24"/>
        </w:rPr>
        <w:t xml:space="preserve">t, encore plus fort : </w:t>
      </w:r>
      <w:r w:rsidR="00F91F6C" w:rsidRPr="00812E98">
        <w:rPr>
          <w:sz w:val="24"/>
          <w:szCs w:val="24"/>
        </w:rPr>
        <w:t xml:space="preserve">un </w:t>
      </w:r>
      <w:r w:rsidR="00040446" w:rsidRPr="00812E98">
        <w:rPr>
          <w:sz w:val="24"/>
          <w:szCs w:val="24"/>
        </w:rPr>
        <w:t>« </w:t>
      </w:r>
      <w:r w:rsidR="00F91F6C" w:rsidRPr="00812E98">
        <w:rPr>
          <w:sz w:val="24"/>
          <w:szCs w:val="24"/>
        </w:rPr>
        <w:t>coordo</w:t>
      </w:r>
      <w:r w:rsidR="00040446" w:rsidRPr="00812E98">
        <w:rPr>
          <w:sz w:val="24"/>
          <w:szCs w:val="24"/>
        </w:rPr>
        <w:t xml:space="preserve">nateur </w:t>
      </w:r>
      <w:r w:rsidR="00F91F6C" w:rsidRPr="00812E98">
        <w:rPr>
          <w:sz w:val="24"/>
          <w:szCs w:val="24"/>
        </w:rPr>
        <w:t xml:space="preserve"> 1</w:t>
      </w:r>
      <w:r w:rsidR="00F91F6C" w:rsidRPr="00812E98">
        <w:rPr>
          <w:sz w:val="24"/>
          <w:szCs w:val="24"/>
          <w:vertAlign w:val="superscript"/>
        </w:rPr>
        <w:t>er</w:t>
      </w:r>
      <w:r w:rsidR="00F91F6C" w:rsidRPr="00812E98">
        <w:rPr>
          <w:sz w:val="24"/>
          <w:szCs w:val="24"/>
        </w:rPr>
        <w:t xml:space="preserve"> degré</w:t>
      </w:r>
      <w:r w:rsidR="00040446" w:rsidRPr="00812E98">
        <w:rPr>
          <w:sz w:val="24"/>
          <w:szCs w:val="24"/>
        </w:rPr>
        <w:t xml:space="preserve"> », </w:t>
      </w:r>
      <w:r w:rsidR="00F91F6C" w:rsidRPr="00812E98">
        <w:rPr>
          <w:sz w:val="24"/>
          <w:szCs w:val="24"/>
        </w:rPr>
        <w:t xml:space="preserve"> qui n’est pas à plein temps (directeur d’école) par</w:t>
      </w:r>
      <w:r w:rsidR="00710C42" w:rsidRPr="00812E98">
        <w:rPr>
          <w:sz w:val="24"/>
          <w:szCs w:val="24"/>
        </w:rPr>
        <w:t>ta</w:t>
      </w:r>
      <w:r w:rsidR="00F91F6C" w:rsidRPr="00812E98">
        <w:rPr>
          <w:sz w:val="24"/>
          <w:szCs w:val="24"/>
        </w:rPr>
        <w:t xml:space="preserve">ge sa </w:t>
      </w:r>
      <w:r w:rsidR="00370783" w:rsidRPr="00812E98">
        <w:rPr>
          <w:sz w:val="24"/>
          <w:szCs w:val="24"/>
        </w:rPr>
        <w:t>NBI, une</w:t>
      </w:r>
      <w:r w:rsidR="00F91F6C" w:rsidRPr="00812E98">
        <w:rPr>
          <w:sz w:val="24"/>
          <w:szCs w:val="24"/>
        </w:rPr>
        <w:t xml:space="preserve"> année sur deux</w:t>
      </w:r>
      <w:r w:rsidR="000C3C49" w:rsidRPr="00812E98">
        <w:rPr>
          <w:sz w:val="24"/>
          <w:szCs w:val="24"/>
        </w:rPr>
        <w:t xml:space="preserve">, </w:t>
      </w:r>
      <w:r w:rsidR="00F91F6C" w:rsidRPr="00812E98">
        <w:rPr>
          <w:sz w:val="24"/>
          <w:szCs w:val="24"/>
        </w:rPr>
        <w:t>avec un</w:t>
      </w:r>
      <w:r w:rsidR="000C3C49" w:rsidRPr="00812E98">
        <w:rPr>
          <w:sz w:val="24"/>
          <w:szCs w:val="24"/>
        </w:rPr>
        <w:t xml:space="preserve"> « </w:t>
      </w:r>
      <w:r w:rsidR="00F91F6C" w:rsidRPr="00812E98">
        <w:rPr>
          <w:sz w:val="24"/>
          <w:szCs w:val="24"/>
        </w:rPr>
        <w:t xml:space="preserve"> coordo</w:t>
      </w:r>
      <w:r w:rsidR="00040446" w:rsidRPr="00812E98">
        <w:rPr>
          <w:sz w:val="24"/>
          <w:szCs w:val="24"/>
        </w:rPr>
        <w:t xml:space="preserve">nateur </w:t>
      </w:r>
      <w:r w:rsidR="00F91F6C" w:rsidRPr="00812E98">
        <w:rPr>
          <w:sz w:val="24"/>
          <w:szCs w:val="24"/>
        </w:rPr>
        <w:t>2</w:t>
      </w:r>
      <w:r w:rsidR="00F91F6C" w:rsidRPr="00812E98">
        <w:rPr>
          <w:sz w:val="24"/>
          <w:szCs w:val="24"/>
          <w:vertAlign w:val="superscript"/>
        </w:rPr>
        <w:t>nd</w:t>
      </w:r>
      <w:r w:rsidR="00F91F6C" w:rsidRPr="00812E98">
        <w:rPr>
          <w:sz w:val="24"/>
          <w:szCs w:val="24"/>
        </w:rPr>
        <w:t xml:space="preserve"> degré</w:t>
      </w:r>
      <w:r w:rsidR="000C3C49" w:rsidRPr="00812E98">
        <w:rPr>
          <w:sz w:val="24"/>
          <w:szCs w:val="24"/>
        </w:rPr>
        <w:t> »</w:t>
      </w:r>
      <w:r w:rsidR="00F91F6C" w:rsidRPr="00812E98">
        <w:rPr>
          <w:sz w:val="24"/>
          <w:szCs w:val="24"/>
        </w:rPr>
        <w:t> !</w:t>
      </w:r>
    </w:p>
    <w:p w:rsidR="000C3C49" w:rsidRPr="00812E98" w:rsidRDefault="000C3C49" w:rsidP="00812E98">
      <w:pPr>
        <w:pStyle w:val="Paragraphedeliste"/>
        <w:spacing w:after="120" w:line="240" w:lineRule="auto"/>
        <w:jc w:val="both"/>
        <w:rPr>
          <w:sz w:val="24"/>
          <w:szCs w:val="24"/>
        </w:rPr>
      </w:pPr>
    </w:p>
    <w:p w:rsidR="00710C42" w:rsidRPr="00812E98" w:rsidRDefault="00710C42" w:rsidP="00812E98">
      <w:pPr>
        <w:pStyle w:val="Paragraphedeliste"/>
        <w:spacing w:after="120" w:line="240" w:lineRule="auto"/>
        <w:ind w:left="0"/>
        <w:jc w:val="both"/>
        <w:rPr>
          <w:sz w:val="24"/>
          <w:szCs w:val="24"/>
        </w:rPr>
      </w:pPr>
      <w:r w:rsidRPr="00812E98">
        <w:rPr>
          <w:sz w:val="24"/>
          <w:szCs w:val="24"/>
        </w:rPr>
        <w:t xml:space="preserve">La quasi-totalité </w:t>
      </w:r>
      <w:r w:rsidR="00040446" w:rsidRPr="00812E98">
        <w:rPr>
          <w:sz w:val="24"/>
          <w:szCs w:val="24"/>
        </w:rPr>
        <w:t>des coordon</w:t>
      </w:r>
      <w:r w:rsidR="00897771">
        <w:rPr>
          <w:sz w:val="24"/>
          <w:szCs w:val="24"/>
        </w:rPr>
        <w:t>n</w:t>
      </w:r>
      <w:r w:rsidR="00040446" w:rsidRPr="00812E98">
        <w:rPr>
          <w:sz w:val="24"/>
          <w:szCs w:val="24"/>
        </w:rPr>
        <w:t xml:space="preserve">ateurs </w:t>
      </w:r>
      <w:r w:rsidRPr="00812E98">
        <w:rPr>
          <w:sz w:val="24"/>
          <w:szCs w:val="24"/>
        </w:rPr>
        <w:t>n</w:t>
      </w:r>
      <w:r w:rsidR="00897771">
        <w:rPr>
          <w:sz w:val="24"/>
          <w:szCs w:val="24"/>
        </w:rPr>
        <w:t xml:space="preserve">e bénéficient pas </w:t>
      </w:r>
      <w:r w:rsidRPr="00812E98">
        <w:rPr>
          <w:b/>
          <w:sz w:val="24"/>
          <w:szCs w:val="24"/>
        </w:rPr>
        <w:t>de frais de déplacement</w:t>
      </w:r>
      <w:r w:rsidRPr="00812E98">
        <w:rPr>
          <w:sz w:val="24"/>
          <w:szCs w:val="24"/>
        </w:rPr>
        <w:t xml:space="preserve"> (sauf </w:t>
      </w:r>
      <w:r w:rsidR="00040446" w:rsidRPr="00812E98">
        <w:rPr>
          <w:sz w:val="24"/>
          <w:szCs w:val="24"/>
        </w:rPr>
        <w:t xml:space="preserve">parfois pour des </w:t>
      </w:r>
      <w:r w:rsidRPr="00812E98">
        <w:rPr>
          <w:sz w:val="24"/>
          <w:szCs w:val="24"/>
        </w:rPr>
        <w:t>réunions convoquées</w:t>
      </w:r>
      <w:r w:rsidR="00040446" w:rsidRPr="00812E98">
        <w:rPr>
          <w:sz w:val="24"/>
          <w:szCs w:val="24"/>
        </w:rPr>
        <w:t xml:space="preserve">) ; </w:t>
      </w:r>
      <w:r w:rsidRPr="00812E98">
        <w:rPr>
          <w:sz w:val="24"/>
          <w:szCs w:val="24"/>
        </w:rPr>
        <w:t>ceux de la R</w:t>
      </w:r>
      <w:r w:rsidR="00040446" w:rsidRPr="00812E98">
        <w:rPr>
          <w:sz w:val="24"/>
          <w:szCs w:val="24"/>
        </w:rPr>
        <w:t xml:space="preserve">égion parisienne </w:t>
      </w:r>
      <w:r w:rsidR="00897771">
        <w:rPr>
          <w:sz w:val="24"/>
          <w:szCs w:val="24"/>
        </w:rPr>
        <w:t xml:space="preserve">voient leur </w:t>
      </w:r>
      <w:r w:rsidR="000C3C49" w:rsidRPr="00812E98">
        <w:rPr>
          <w:sz w:val="24"/>
          <w:szCs w:val="24"/>
        </w:rPr>
        <w:t>« </w:t>
      </w:r>
      <w:r w:rsidR="00040446" w:rsidRPr="00812E98">
        <w:rPr>
          <w:sz w:val="24"/>
          <w:szCs w:val="24"/>
        </w:rPr>
        <w:t>c</w:t>
      </w:r>
      <w:r w:rsidRPr="00812E98">
        <w:rPr>
          <w:sz w:val="24"/>
          <w:szCs w:val="24"/>
        </w:rPr>
        <w:t>arte orange</w:t>
      </w:r>
      <w:r w:rsidR="000C3C49" w:rsidRPr="00812E98">
        <w:rPr>
          <w:sz w:val="24"/>
          <w:szCs w:val="24"/>
        </w:rPr>
        <w:t>»</w:t>
      </w:r>
      <w:r w:rsidRPr="00812E98">
        <w:rPr>
          <w:sz w:val="24"/>
          <w:szCs w:val="24"/>
        </w:rPr>
        <w:t xml:space="preserve"> partiellement prise en charge. Un seul dit bénéficier d’un forfait</w:t>
      </w:r>
      <w:r w:rsidR="00040446" w:rsidRPr="00812E98">
        <w:rPr>
          <w:sz w:val="24"/>
          <w:szCs w:val="24"/>
        </w:rPr>
        <w:t xml:space="preserve"> pour ses déplac</w:t>
      </w:r>
      <w:r w:rsidR="000C3C49" w:rsidRPr="00812E98">
        <w:rPr>
          <w:sz w:val="24"/>
          <w:szCs w:val="24"/>
        </w:rPr>
        <w:t>e</w:t>
      </w:r>
      <w:r w:rsidR="00040446" w:rsidRPr="00812E98">
        <w:rPr>
          <w:sz w:val="24"/>
          <w:szCs w:val="24"/>
        </w:rPr>
        <w:t>ments.</w:t>
      </w:r>
    </w:p>
    <w:p w:rsidR="000C3C49" w:rsidRPr="00812E98" w:rsidRDefault="000C3C49" w:rsidP="00812E98">
      <w:pPr>
        <w:pStyle w:val="Paragraphedeliste"/>
        <w:spacing w:after="120" w:line="240" w:lineRule="auto"/>
        <w:ind w:left="0"/>
        <w:jc w:val="both"/>
        <w:rPr>
          <w:sz w:val="24"/>
          <w:szCs w:val="24"/>
        </w:rPr>
      </w:pPr>
    </w:p>
    <w:p w:rsidR="00710C42" w:rsidRPr="00812E98" w:rsidRDefault="000C3C49" w:rsidP="00812E98">
      <w:pPr>
        <w:pStyle w:val="Paragraphedeliste"/>
        <w:spacing w:after="120" w:line="240" w:lineRule="auto"/>
        <w:ind w:left="0"/>
        <w:jc w:val="both"/>
        <w:rPr>
          <w:b/>
          <w:sz w:val="24"/>
          <w:szCs w:val="24"/>
        </w:rPr>
      </w:pPr>
      <w:r w:rsidRPr="00812E98">
        <w:rPr>
          <w:b/>
          <w:sz w:val="24"/>
          <w:szCs w:val="24"/>
        </w:rPr>
        <w:t>P</w:t>
      </w:r>
      <w:r w:rsidR="00956836" w:rsidRPr="00812E98">
        <w:rPr>
          <w:b/>
          <w:sz w:val="24"/>
          <w:szCs w:val="24"/>
        </w:rPr>
        <w:t xml:space="preserve">ratiquement tous sont </w:t>
      </w:r>
      <w:r w:rsidR="00794D7E" w:rsidRPr="00812E98">
        <w:rPr>
          <w:b/>
          <w:sz w:val="24"/>
          <w:szCs w:val="24"/>
        </w:rPr>
        <w:t>titulaires</w:t>
      </w:r>
      <w:r w:rsidR="00956836" w:rsidRPr="00812E98">
        <w:rPr>
          <w:b/>
          <w:sz w:val="24"/>
          <w:szCs w:val="24"/>
        </w:rPr>
        <w:t xml:space="preserve"> d’un pos</w:t>
      </w:r>
      <w:r w:rsidR="000C7CDD" w:rsidRPr="00812E98">
        <w:rPr>
          <w:b/>
          <w:sz w:val="24"/>
          <w:szCs w:val="24"/>
        </w:rPr>
        <w:t>t</w:t>
      </w:r>
      <w:r w:rsidR="00956836" w:rsidRPr="00812E98">
        <w:rPr>
          <w:b/>
          <w:sz w:val="24"/>
          <w:szCs w:val="24"/>
        </w:rPr>
        <w:t>e, en école</w:t>
      </w:r>
      <w:r w:rsidRPr="00812E98">
        <w:rPr>
          <w:b/>
          <w:sz w:val="24"/>
          <w:szCs w:val="24"/>
        </w:rPr>
        <w:t xml:space="preserve">, en </w:t>
      </w:r>
      <w:r w:rsidR="00956836" w:rsidRPr="00812E98">
        <w:rPr>
          <w:b/>
          <w:sz w:val="24"/>
          <w:szCs w:val="24"/>
        </w:rPr>
        <w:t>collège ou à l’IEN</w:t>
      </w:r>
      <w:r w:rsidR="00794D7E" w:rsidRPr="00812E98">
        <w:rPr>
          <w:b/>
          <w:sz w:val="24"/>
          <w:szCs w:val="24"/>
        </w:rPr>
        <w:t xml:space="preserve"> ou DSDEN</w:t>
      </w:r>
      <w:r w:rsidRPr="00812E98">
        <w:rPr>
          <w:b/>
          <w:sz w:val="24"/>
          <w:szCs w:val="24"/>
        </w:rPr>
        <w:t xml:space="preserve"> </w:t>
      </w:r>
      <w:r w:rsidRPr="00812E98">
        <w:rPr>
          <w:sz w:val="24"/>
          <w:szCs w:val="24"/>
        </w:rPr>
        <w:t>et se déclarent satisfaits de cette situation.</w:t>
      </w:r>
    </w:p>
    <w:p w:rsidR="000C3C49" w:rsidRPr="00812E98" w:rsidRDefault="000C3C49" w:rsidP="00812E98">
      <w:pPr>
        <w:pStyle w:val="Paragraphedeliste"/>
        <w:spacing w:after="120" w:line="240" w:lineRule="auto"/>
        <w:ind w:left="0"/>
        <w:jc w:val="both"/>
        <w:rPr>
          <w:sz w:val="24"/>
          <w:szCs w:val="24"/>
        </w:rPr>
      </w:pPr>
    </w:p>
    <w:p w:rsidR="00956836" w:rsidRPr="00812E98" w:rsidRDefault="000C3C49" w:rsidP="00812E98">
      <w:pPr>
        <w:pStyle w:val="Paragraphedeliste"/>
        <w:spacing w:after="120" w:line="240" w:lineRule="auto"/>
        <w:ind w:left="0"/>
        <w:jc w:val="both"/>
        <w:rPr>
          <w:b/>
          <w:sz w:val="24"/>
          <w:szCs w:val="24"/>
        </w:rPr>
      </w:pPr>
      <w:r w:rsidRPr="00812E98">
        <w:rPr>
          <w:b/>
          <w:sz w:val="24"/>
          <w:szCs w:val="24"/>
        </w:rPr>
        <w:t xml:space="preserve">Sur les trente six répondants, seuls six sont des professeurs du second degré. </w:t>
      </w:r>
    </w:p>
    <w:p w:rsidR="00540554" w:rsidRPr="00812E98" w:rsidRDefault="00540554" w:rsidP="00812E98">
      <w:pPr>
        <w:spacing w:after="120" w:line="240" w:lineRule="auto"/>
        <w:jc w:val="both"/>
        <w:rPr>
          <w:b/>
          <w:sz w:val="24"/>
          <w:szCs w:val="24"/>
        </w:rPr>
      </w:pPr>
    </w:p>
    <w:p w:rsidR="00956836" w:rsidRPr="00812E98" w:rsidRDefault="00C550FB" w:rsidP="00812E98">
      <w:pPr>
        <w:spacing w:after="120" w:line="240" w:lineRule="auto"/>
        <w:jc w:val="both"/>
        <w:rPr>
          <w:b/>
          <w:sz w:val="24"/>
          <w:szCs w:val="24"/>
        </w:rPr>
      </w:pPr>
      <w:r w:rsidRPr="00812E98">
        <w:rPr>
          <w:b/>
          <w:sz w:val="24"/>
          <w:szCs w:val="24"/>
        </w:rPr>
        <w:t>L</w:t>
      </w:r>
      <w:r w:rsidR="00C6458A" w:rsidRPr="00812E98">
        <w:rPr>
          <w:b/>
          <w:sz w:val="24"/>
          <w:szCs w:val="24"/>
        </w:rPr>
        <w:t>es  fonctions des coordon</w:t>
      </w:r>
      <w:r w:rsidRPr="00812E98">
        <w:rPr>
          <w:b/>
          <w:sz w:val="24"/>
          <w:szCs w:val="24"/>
        </w:rPr>
        <w:t>n</w:t>
      </w:r>
      <w:r w:rsidR="00C6458A" w:rsidRPr="00812E98">
        <w:rPr>
          <w:b/>
          <w:sz w:val="24"/>
          <w:szCs w:val="24"/>
        </w:rPr>
        <w:t>ateurs</w:t>
      </w:r>
      <w:r w:rsidR="00540554" w:rsidRPr="00812E98">
        <w:rPr>
          <w:b/>
          <w:sz w:val="24"/>
          <w:szCs w:val="24"/>
        </w:rPr>
        <w:t xml:space="preserve"> d’éducation prioritaire</w:t>
      </w:r>
    </w:p>
    <w:p w:rsidR="00C6458A" w:rsidRPr="00812E98" w:rsidRDefault="00C6458A" w:rsidP="00812E98">
      <w:pPr>
        <w:spacing w:after="120" w:line="240" w:lineRule="auto"/>
        <w:jc w:val="both"/>
        <w:rPr>
          <w:rFonts w:eastAsia="Calibri" w:cs="Times New Roman"/>
          <w:sz w:val="24"/>
          <w:szCs w:val="24"/>
        </w:rPr>
      </w:pPr>
      <w:r w:rsidRPr="00812E98">
        <w:rPr>
          <w:rFonts w:eastAsia="Calibri" w:cs="Times New Roman"/>
          <w:sz w:val="24"/>
          <w:szCs w:val="24"/>
        </w:rPr>
        <w:t>Sans qu’il soit question de prétendre à l’exhaustivité, la description (plus ou moins détaillée) des fonctions exercées par nos trente</w:t>
      </w:r>
      <w:r w:rsidR="00897771">
        <w:rPr>
          <w:rFonts w:eastAsia="Calibri" w:cs="Times New Roman"/>
          <w:sz w:val="24"/>
          <w:szCs w:val="24"/>
        </w:rPr>
        <w:t>-</w:t>
      </w:r>
      <w:r w:rsidRPr="00812E98">
        <w:rPr>
          <w:rFonts w:eastAsia="Calibri" w:cs="Times New Roman"/>
          <w:sz w:val="24"/>
          <w:szCs w:val="24"/>
        </w:rPr>
        <w:t>six répondants donne une bonne image de leurs interventions</w:t>
      </w:r>
      <w:r w:rsidR="00540554" w:rsidRPr="00812E98">
        <w:rPr>
          <w:rFonts w:eastAsia="Calibri" w:cs="Times New Roman"/>
          <w:sz w:val="24"/>
          <w:szCs w:val="24"/>
        </w:rPr>
        <w:t>.</w:t>
      </w:r>
      <w:r w:rsidRPr="00812E98">
        <w:rPr>
          <w:rFonts w:eastAsia="Calibri" w:cs="Times New Roman"/>
          <w:sz w:val="24"/>
          <w:szCs w:val="24"/>
        </w:rPr>
        <w:t> </w:t>
      </w:r>
    </w:p>
    <w:p w:rsidR="004B3324" w:rsidRPr="00812E98" w:rsidRDefault="00C6458A" w:rsidP="00812E98">
      <w:pPr>
        <w:spacing w:after="120" w:line="240" w:lineRule="auto"/>
        <w:jc w:val="both"/>
        <w:rPr>
          <w:rFonts w:eastAsia="Calibri" w:cs="Times New Roman"/>
          <w:bCs/>
          <w:sz w:val="24"/>
          <w:szCs w:val="24"/>
        </w:rPr>
      </w:pPr>
      <w:r w:rsidRPr="00812E98">
        <w:rPr>
          <w:rFonts w:eastAsia="Calibri" w:cs="Times New Roman"/>
          <w:sz w:val="24"/>
          <w:szCs w:val="24"/>
        </w:rPr>
        <w:t>Elles s’organisent autour de trois pôles, dont le poids peut être sensiblement différent selon les cas :</w:t>
      </w:r>
      <w:r w:rsidR="004B3324" w:rsidRPr="00812E98">
        <w:rPr>
          <w:rFonts w:eastAsia="Calibri" w:cs="Times New Roman"/>
          <w:sz w:val="24"/>
          <w:szCs w:val="24"/>
        </w:rPr>
        <w:t xml:space="preserve"> l</w:t>
      </w:r>
      <w:r w:rsidR="004B3324" w:rsidRPr="00812E98">
        <w:rPr>
          <w:rFonts w:eastAsia="Calibri" w:cs="Times New Roman"/>
          <w:bCs/>
          <w:sz w:val="24"/>
          <w:szCs w:val="24"/>
        </w:rPr>
        <w:t xml:space="preserve">e secrétariat du réseau, le partenariat, les interventions pédagogiques. </w:t>
      </w:r>
    </w:p>
    <w:p w:rsidR="000F2C8D" w:rsidRPr="00812E98" w:rsidRDefault="000F2C8D" w:rsidP="00812E98">
      <w:pPr>
        <w:spacing w:after="120" w:line="240" w:lineRule="auto"/>
        <w:jc w:val="both"/>
        <w:rPr>
          <w:bCs/>
          <w:sz w:val="24"/>
          <w:szCs w:val="24"/>
        </w:rPr>
      </w:pPr>
      <w:r w:rsidRPr="00812E98">
        <w:rPr>
          <w:rFonts w:eastAsia="Calibri" w:cs="Times New Roman"/>
          <w:b/>
          <w:bCs/>
          <w:sz w:val="24"/>
          <w:szCs w:val="24"/>
        </w:rPr>
        <w:t>Le s</w:t>
      </w:r>
      <w:r w:rsidR="00C6458A" w:rsidRPr="00812E98">
        <w:rPr>
          <w:rFonts w:eastAsia="Calibri" w:cs="Times New Roman"/>
          <w:b/>
          <w:bCs/>
          <w:sz w:val="24"/>
          <w:szCs w:val="24"/>
        </w:rPr>
        <w:t>ecrétariat</w:t>
      </w:r>
      <w:r w:rsidR="00C6458A" w:rsidRPr="00812E98">
        <w:rPr>
          <w:rFonts w:eastAsia="Calibri" w:cs="Times New Roman"/>
          <w:bCs/>
          <w:sz w:val="24"/>
          <w:szCs w:val="24"/>
        </w:rPr>
        <w:t xml:space="preserve"> : </w:t>
      </w:r>
      <w:r w:rsidRPr="00812E98">
        <w:rPr>
          <w:rFonts w:eastAsia="Calibri" w:cs="Times New Roman"/>
          <w:bCs/>
          <w:sz w:val="24"/>
          <w:szCs w:val="24"/>
        </w:rPr>
        <w:t xml:space="preserve">(à noter </w:t>
      </w:r>
      <w:r w:rsidRPr="00812E98">
        <w:rPr>
          <w:bCs/>
          <w:sz w:val="24"/>
          <w:szCs w:val="24"/>
        </w:rPr>
        <w:t xml:space="preserve">qu’une bonne partie des répondants </w:t>
      </w:r>
      <w:r w:rsidR="00897771">
        <w:rPr>
          <w:bCs/>
          <w:sz w:val="24"/>
          <w:szCs w:val="24"/>
        </w:rPr>
        <w:t xml:space="preserve">sont toujours appelés </w:t>
      </w:r>
      <w:r w:rsidRPr="00812E98">
        <w:rPr>
          <w:bCs/>
          <w:sz w:val="24"/>
          <w:szCs w:val="24"/>
        </w:rPr>
        <w:t xml:space="preserve"> «secrétaire de comité exécutif», alors que leurs fonctions effectives vont bien au-delà)</w:t>
      </w:r>
      <w:r w:rsidR="00897771">
        <w:rPr>
          <w:bCs/>
          <w:sz w:val="24"/>
          <w:szCs w:val="24"/>
        </w:rPr>
        <w:t> :</w:t>
      </w:r>
    </w:p>
    <w:p w:rsidR="008054A4" w:rsidRPr="00812E98" w:rsidRDefault="000F2C8D" w:rsidP="00812E98">
      <w:pPr>
        <w:pStyle w:val="Paragraphedeliste"/>
        <w:numPr>
          <w:ilvl w:val="0"/>
          <w:numId w:val="10"/>
        </w:numPr>
        <w:spacing w:after="120" w:line="240" w:lineRule="auto"/>
        <w:jc w:val="both"/>
        <w:rPr>
          <w:sz w:val="24"/>
          <w:szCs w:val="24"/>
        </w:rPr>
      </w:pPr>
      <w:r w:rsidRPr="00812E98">
        <w:rPr>
          <w:bCs/>
          <w:sz w:val="24"/>
          <w:szCs w:val="24"/>
        </w:rPr>
        <w:t xml:space="preserve">préparation </w:t>
      </w:r>
      <w:r w:rsidR="008054A4" w:rsidRPr="00812E98">
        <w:rPr>
          <w:bCs/>
          <w:sz w:val="24"/>
          <w:szCs w:val="24"/>
        </w:rPr>
        <w:t xml:space="preserve">et suivi des </w:t>
      </w:r>
      <w:r w:rsidRPr="00812E98">
        <w:rPr>
          <w:bCs/>
          <w:sz w:val="24"/>
          <w:szCs w:val="24"/>
        </w:rPr>
        <w:t>comités exécutifs</w:t>
      </w:r>
      <w:r w:rsidR="00897771">
        <w:rPr>
          <w:bCs/>
          <w:sz w:val="24"/>
          <w:szCs w:val="24"/>
        </w:rPr>
        <w:t> ;</w:t>
      </w:r>
      <w:r w:rsidRPr="00812E98">
        <w:rPr>
          <w:bCs/>
          <w:sz w:val="24"/>
          <w:szCs w:val="24"/>
        </w:rPr>
        <w:t xml:space="preserve"> </w:t>
      </w:r>
    </w:p>
    <w:p w:rsidR="008054A4" w:rsidRPr="00812E98" w:rsidRDefault="008054A4" w:rsidP="00812E98">
      <w:pPr>
        <w:pStyle w:val="Paragraphedeliste"/>
        <w:numPr>
          <w:ilvl w:val="0"/>
          <w:numId w:val="10"/>
        </w:numPr>
        <w:spacing w:after="120" w:line="240" w:lineRule="auto"/>
        <w:jc w:val="both"/>
        <w:rPr>
          <w:sz w:val="24"/>
          <w:szCs w:val="24"/>
        </w:rPr>
      </w:pPr>
      <w:r w:rsidRPr="00812E98">
        <w:rPr>
          <w:sz w:val="24"/>
          <w:szCs w:val="24"/>
        </w:rPr>
        <w:t>liaison entre le réseau et les groupes de travail départementaux et académiques</w:t>
      </w:r>
      <w:r w:rsidR="00897771">
        <w:rPr>
          <w:sz w:val="24"/>
          <w:szCs w:val="24"/>
        </w:rPr>
        <w:t> ;</w:t>
      </w:r>
    </w:p>
    <w:p w:rsidR="008054A4" w:rsidRPr="00812E98" w:rsidRDefault="008054A4" w:rsidP="00812E98">
      <w:pPr>
        <w:pStyle w:val="Paragraphedeliste"/>
        <w:numPr>
          <w:ilvl w:val="0"/>
          <w:numId w:val="10"/>
        </w:numPr>
        <w:spacing w:after="120" w:line="240" w:lineRule="auto"/>
        <w:jc w:val="both"/>
        <w:rPr>
          <w:sz w:val="24"/>
          <w:szCs w:val="24"/>
        </w:rPr>
      </w:pPr>
      <w:r w:rsidRPr="00812E98">
        <w:rPr>
          <w:sz w:val="24"/>
          <w:szCs w:val="24"/>
        </w:rPr>
        <w:t>animation des commissions de réseau</w:t>
      </w:r>
      <w:r w:rsidR="00897771">
        <w:rPr>
          <w:sz w:val="24"/>
          <w:szCs w:val="24"/>
        </w:rPr>
        <w:t> ;</w:t>
      </w:r>
      <w:r w:rsidRPr="00812E98">
        <w:rPr>
          <w:sz w:val="24"/>
          <w:szCs w:val="24"/>
        </w:rPr>
        <w:t xml:space="preserve"> </w:t>
      </w:r>
    </w:p>
    <w:p w:rsidR="008054A4" w:rsidRPr="00812E98" w:rsidRDefault="008054A4" w:rsidP="00812E98">
      <w:pPr>
        <w:pStyle w:val="Paragraphedeliste"/>
        <w:numPr>
          <w:ilvl w:val="0"/>
          <w:numId w:val="10"/>
        </w:numPr>
        <w:spacing w:after="120" w:line="240" w:lineRule="auto"/>
        <w:jc w:val="both"/>
        <w:rPr>
          <w:sz w:val="24"/>
          <w:szCs w:val="24"/>
        </w:rPr>
      </w:pPr>
      <w:r w:rsidRPr="00812E98">
        <w:rPr>
          <w:sz w:val="24"/>
          <w:szCs w:val="24"/>
        </w:rPr>
        <w:t>animation et suivi du contrat d’objectifs scolaires, organisation de l’évaluation des actions engagées</w:t>
      </w:r>
      <w:r w:rsidR="00897771">
        <w:rPr>
          <w:sz w:val="24"/>
          <w:szCs w:val="24"/>
        </w:rPr>
        <w:t> ;</w:t>
      </w:r>
    </w:p>
    <w:p w:rsidR="008054A4" w:rsidRPr="00812E98" w:rsidRDefault="00C6458A" w:rsidP="00812E98">
      <w:pPr>
        <w:pStyle w:val="Paragraphedeliste"/>
        <w:numPr>
          <w:ilvl w:val="0"/>
          <w:numId w:val="10"/>
        </w:numPr>
        <w:spacing w:after="120" w:line="240" w:lineRule="auto"/>
        <w:jc w:val="both"/>
        <w:rPr>
          <w:sz w:val="24"/>
          <w:szCs w:val="24"/>
        </w:rPr>
      </w:pPr>
      <w:r w:rsidRPr="00812E98">
        <w:rPr>
          <w:rFonts w:eastAsia="Calibri" w:cs="Times New Roman"/>
          <w:sz w:val="24"/>
          <w:szCs w:val="24"/>
        </w:rPr>
        <w:t>gestion d'un tableau de bord</w:t>
      </w:r>
      <w:r w:rsidR="00897771">
        <w:rPr>
          <w:rFonts w:eastAsia="Calibri" w:cs="Times New Roman"/>
          <w:sz w:val="24"/>
          <w:szCs w:val="24"/>
        </w:rPr>
        <w:t> ;</w:t>
      </w:r>
      <w:r w:rsidRPr="00812E98">
        <w:rPr>
          <w:rFonts w:eastAsia="Calibri" w:cs="Times New Roman"/>
          <w:sz w:val="24"/>
          <w:szCs w:val="24"/>
        </w:rPr>
        <w:t xml:space="preserve"> </w:t>
      </w:r>
    </w:p>
    <w:p w:rsidR="008054A4" w:rsidRPr="00812E98" w:rsidRDefault="00C6458A" w:rsidP="00812E98">
      <w:pPr>
        <w:pStyle w:val="Paragraphedeliste"/>
        <w:numPr>
          <w:ilvl w:val="0"/>
          <w:numId w:val="10"/>
        </w:numPr>
        <w:spacing w:after="120" w:line="240" w:lineRule="auto"/>
        <w:jc w:val="both"/>
        <w:rPr>
          <w:sz w:val="24"/>
          <w:szCs w:val="24"/>
        </w:rPr>
      </w:pPr>
      <w:r w:rsidRPr="00812E98">
        <w:rPr>
          <w:rFonts w:eastAsia="Calibri" w:cs="Times New Roman"/>
          <w:sz w:val="24"/>
          <w:szCs w:val="24"/>
        </w:rPr>
        <w:t>montage de dossiers pour l'obtention de crédits</w:t>
      </w:r>
      <w:r w:rsidR="00897771">
        <w:rPr>
          <w:rFonts w:eastAsia="Calibri" w:cs="Times New Roman"/>
          <w:sz w:val="24"/>
          <w:szCs w:val="24"/>
        </w:rPr>
        <w:t> ;</w:t>
      </w:r>
      <w:r w:rsidRPr="00812E98">
        <w:rPr>
          <w:rFonts w:eastAsia="Calibri" w:cs="Times New Roman"/>
          <w:sz w:val="24"/>
          <w:szCs w:val="24"/>
        </w:rPr>
        <w:t xml:space="preserve">, </w:t>
      </w:r>
    </w:p>
    <w:p w:rsidR="007C025B" w:rsidRPr="00812E98" w:rsidRDefault="00C6458A" w:rsidP="00812E98">
      <w:pPr>
        <w:pStyle w:val="Paragraphedeliste"/>
        <w:numPr>
          <w:ilvl w:val="0"/>
          <w:numId w:val="10"/>
        </w:numPr>
        <w:spacing w:after="120" w:line="240" w:lineRule="auto"/>
        <w:jc w:val="both"/>
        <w:rPr>
          <w:sz w:val="24"/>
          <w:szCs w:val="24"/>
        </w:rPr>
      </w:pPr>
      <w:r w:rsidRPr="00812E98">
        <w:rPr>
          <w:rFonts w:eastAsia="Calibri" w:cs="Times New Roman"/>
          <w:sz w:val="24"/>
          <w:szCs w:val="24"/>
        </w:rPr>
        <w:t>gestion des crédits,</w:t>
      </w:r>
      <w:r w:rsidR="008054A4" w:rsidRPr="00812E98">
        <w:rPr>
          <w:sz w:val="24"/>
          <w:szCs w:val="24"/>
        </w:rPr>
        <w:t xml:space="preserve"> gestion des assistants pédagogiques</w:t>
      </w:r>
      <w:r w:rsidR="00897771">
        <w:rPr>
          <w:sz w:val="24"/>
          <w:szCs w:val="24"/>
        </w:rPr>
        <w:t> ;</w:t>
      </w:r>
      <w:r w:rsidR="00540554" w:rsidRPr="00812E98">
        <w:rPr>
          <w:sz w:val="24"/>
          <w:szCs w:val="24"/>
        </w:rPr>
        <w:t>,</w:t>
      </w:r>
      <w:r w:rsidR="008054A4" w:rsidRPr="00812E98">
        <w:rPr>
          <w:sz w:val="24"/>
          <w:szCs w:val="24"/>
        </w:rPr>
        <w:t xml:space="preserve"> </w:t>
      </w:r>
    </w:p>
    <w:p w:rsidR="008054A4" w:rsidRPr="00812E98" w:rsidRDefault="00540554" w:rsidP="00812E98">
      <w:pPr>
        <w:pStyle w:val="Paragraphedeliste"/>
        <w:numPr>
          <w:ilvl w:val="0"/>
          <w:numId w:val="10"/>
        </w:numPr>
        <w:spacing w:after="120" w:line="240" w:lineRule="auto"/>
        <w:jc w:val="both"/>
        <w:rPr>
          <w:rFonts w:eastAsia="Calibri" w:cs="Times New Roman"/>
          <w:sz w:val="24"/>
          <w:szCs w:val="24"/>
        </w:rPr>
      </w:pPr>
      <w:r w:rsidRPr="00812E98">
        <w:rPr>
          <w:rFonts w:eastAsia="Calibri" w:cs="Times New Roman"/>
          <w:sz w:val="24"/>
          <w:szCs w:val="24"/>
        </w:rPr>
        <w:t>s</w:t>
      </w:r>
      <w:r w:rsidR="007C025B" w:rsidRPr="00812E98">
        <w:rPr>
          <w:rFonts w:eastAsia="Calibri" w:cs="Times New Roman"/>
          <w:sz w:val="24"/>
          <w:szCs w:val="24"/>
        </w:rPr>
        <w:t>uivi de l’accompagnement éducatif (recrutement et suivi administratif)</w:t>
      </w:r>
      <w:r w:rsidR="00897771">
        <w:rPr>
          <w:rFonts w:eastAsia="Calibri" w:cs="Times New Roman"/>
          <w:sz w:val="24"/>
          <w:szCs w:val="24"/>
        </w:rPr>
        <w:t> ;</w:t>
      </w:r>
    </w:p>
    <w:p w:rsidR="000F2C8D" w:rsidRPr="00812E98" w:rsidRDefault="008054A4" w:rsidP="00812E98">
      <w:pPr>
        <w:pStyle w:val="Paragraphedeliste"/>
        <w:numPr>
          <w:ilvl w:val="0"/>
          <w:numId w:val="10"/>
        </w:numPr>
        <w:spacing w:after="120" w:line="240" w:lineRule="auto"/>
        <w:jc w:val="both"/>
        <w:rPr>
          <w:sz w:val="24"/>
          <w:szCs w:val="24"/>
        </w:rPr>
      </w:pPr>
      <w:r w:rsidRPr="00812E98">
        <w:rPr>
          <w:sz w:val="24"/>
          <w:szCs w:val="24"/>
        </w:rPr>
        <w:t xml:space="preserve">diffusion de l’information, édition </w:t>
      </w:r>
      <w:r w:rsidR="00897771">
        <w:rPr>
          <w:sz w:val="24"/>
          <w:szCs w:val="24"/>
        </w:rPr>
        <w:t xml:space="preserve">et éventuellement diffusion numérique </w:t>
      </w:r>
      <w:r w:rsidRPr="00812E98">
        <w:rPr>
          <w:sz w:val="24"/>
          <w:szCs w:val="24"/>
        </w:rPr>
        <w:t xml:space="preserve">d’un journal </w:t>
      </w:r>
      <w:r w:rsidR="00540554" w:rsidRPr="00812E98">
        <w:rPr>
          <w:sz w:val="24"/>
          <w:szCs w:val="24"/>
        </w:rPr>
        <w:t>destiné aux enseignants</w:t>
      </w:r>
      <w:r w:rsidRPr="00812E98">
        <w:rPr>
          <w:sz w:val="24"/>
          <w:szCs w:val="24"/>
        </w:rPr>
        <w:t xml:space="preserve">, </w:t>
      </w:r>
      <w:r w:rsidR="00C6458A" w:rsidRPr="00812E98">
        <w:rPr>
          <w:rFonts w:eastAsia="Calibri" w:cs="Times New Roman"/>
          <w:sz w:val="24"/>
          <w:szCs w:val="24"/>
        </w:rPr>
        <w:t xml:space="preserve">gestion du centre de ressources du </w:t>
      </w:r>
      <w:r w:rsidRPr="00812E98">
        <w:rPr>
          <w:rFonts w:eastAsia="Calibri" w:cs="Times New Roman"/>
          <w:sz w:val="24"/>
          <w:szCs w:val="24"/>
        </w:rPr>
        <w:t>réseau, p</w:t>
      </w:r>
      <w:r w:rsidRPr="00812E98">
        <w:rPr>
          <w:sz w:val="24"/>
          <w:szCs w:val="24"/>
        </w:rPr>
        <w:t>romotion des expériences permettant de faire progresser la réflexion collective</w:t>
      </w:r>
      <w:r w:rsidR="00897771">
        <w:rPr>
          <w:sz w:val="24"/>
          <w:szCs w:val="24"/>
        </w:rPr>
        <w:t> ;</w:t>
      </w:r>
    </w:p>
    <w:p w:rsidR="008054A4" w:rsidRPr="00812E98" w:rsidRDefault="008054A4" w:rsidP="00812E98">
      <w:pPr>
        <w:pStyle w:val="Paragraphedeliste"/>
        <w:numPr>
          <w:ilvl w:val="0"/>
          <w:numId w:val="10"/>
        </w:numPr>
        <w:spacing w:after="120" w:line="240" w:lineRule="auto"/>
        <w:jc w:val="both"/>
        <w:rPr>
          <w:sz w:val="24"/>
          <w:szCs w:val="24"/>
        </w:rPr>
      </w:pPr>
      <w:r w:rsidRPr="00812E98">
        <w:rPr>
          <w:sz w:val="24"/>
          <w:szCs w:val="24"/>
        </w:rPr>
        <w:t>mise en place et suivi de formations</w:t>
      </w:r>
      <w:r w:rsidR="00897771">
        <w:rPr>
          <w:sz w:val="24"/>
          <w:szCs w:val="24"/>
        </w:rPr>
        <w:t> ;</w:t>
      </w:r>
    </w:p>
    <w:p w:rsidR="00897771" w:rsidRPr="00897771" w:rsidRDefault="00370783" w:rsidP="00812E98">
      <w:pPr>
        <w:pStyle w:val="Paragraphedeliste"/>
        <w:numPr>
          <w:ilvl w:val="0"/>
          <w:numId w:val="10"/>
        </w:numPr>
        <w:spacing w:after="120" w:line="240" w:lineRule="auto"/>
        <w:jc w:val="both"/>
        <w:rPr>
          <w:sz w:val="24"/>
          <w:szCs w:val="24"/>
        </w:rPr>
      </w:pPr>
      <w:r w:rsidRPr="00897771">
        <w:rPr>
          <w:rFonts w:eastAsia="Calibri" w:cs="Times New Roman"/>
          <w:sz w:val="24"/>
          <w:szCs w:val="24"/>
        </w:rPr>
        <w:t>etc</w:t>
      </w:r>
      <w:r w:rsidR="00897771">
        <w:rPr>
          <w:rFonts w:eastAsia="Calibri" w:cs="Times New Roman"/>
          <w:sz w:val="24"/>
          <w:szCs w:val="24"/>
        </w:rPr>
        <w:t>.</w:t>
      </w:r>
    </w:p>
    <w:p w:rsidR="00897771" w:rsidRPr="00897771" w:rsidRDefault="00897771" w:rsidP="00897771">
      <w:pPr>
        <w:pStyle w:val="Paragraphedeliste"/>
        <w:spacing w:after="120" w:line="240" w:lineRule="auto"/>
        <w:jc w:val="both"/>
        <w:rPr>
          <w:sz w:val="24"/>
          <w:szCs w:val="24"/>
        </w:rPr>
      </w:pPr>
    </w:p>
    <w:p w:rsidR="000F2C8D" w:rsidRPr="00897771" w:rsidRDefault="008054A4" w:rsidP="00897771">
      <w:pPr>
        <w:spacing w:after="120" w:line="240" w:lineRule="auto"/>
        <w:jc w:val="both"/>
        <w:rPr>
          <w:sz w:val="24"/>
          <w:szCs w:val="24"/>
        </w:rPr>
      </w:pPr>
      <w:r w:rsidRPr="00897771">
        <w:rPr>
          <w:b/>
          <w:sz w:val="24"/>
          <w:szCs w:val="24"/>
        </w:rPr>
        <w:t>Le partenariat</w:t>
      </w:r>
      <w:r w:rsidRPr="00897771">
        <w:rPr>
          <w:sz w:val="24"/>
          <w:szCs w:val="24"/>
        </w:rPr>
        <w:t xml:space="preserve"> : </w:t>
      </w:r>
    </w:p>
    <w:p w:rsidR="003E3134" w:rsidRPr="00897771" w:rsidRDefault="00897771" w:rsidP="00897771">
      <w:pPr>
        <w:pStyle w:val="Paragraphedeliste"/>
        <w:numPr>
          <w:ilvl w:val="0"/>
          <w:numId w:val="10"/>
        </w:numPr>
        <w:spacing w:after="120" w:line="240" w:lineRule="auto"/>
        <w:jc w:val="both"/>
        <w:rPr>
          <w:sz w:val="24"/>
          <w:szCs w:val="24"/>
        </w:rPr>
      </w:pPr>
      <w:r>
        <w:rPr>
          <w:rFonts w:eastAsia="Calibri" w:cs="Times New Roman"/>
          <w:sz w:val="24"/>
          <w:szCs w:val="24"/>
        </w:rPr>
        <w:t>r</w:t>
      </w:r>
      <w:r w:rsidR="007C025B" w:rsidRPr="00897771">
        <w:rPr>
          <w:rFonts w:eastAsia="Calibri" w:cs="Times New Roman"/>
          <w:sz w:val="24"/>
          <w:szCs w:val="24"/>
        </w:rPr>
        <w:t xml:space="preserve">elations avec les </w:t>
      </w:r>
      <w:r w:rsidR="003E3134" w:rsidRPr="00897771">
        <w:rPr>
          <w:rFonts w:eastAsia="Calibri" w:cs="Times New Roman"/>
          <w:sz w:val="24"/>
          <w:szCs w:val="24"/>
        </w:rPr>
        <w:t xml:space="preserve">partenaires : </w:t>
      </w:r>
      <w:r w:rsidR="007C025B" w:rsidRPr="00897771">
        <w:rPr>
          <w:rFonts w:eastAsia="Calibri" w:cs="Times New Roman"/>
          <w:sz w:val="24"/>
          <w:szCs w:val="24"/>
        </w:rPr>
        <w:t>municipalités</w:t>
      </w:r>
      <w:r w:rsidR="003E3134" w:rsidRPr="00897771">
        <w:rPr>
          <w:rFonts w:eastAsia="Calibri" w:cs="Times New Roman"/>
          <w:sz w:val="24"/>
          <w:szCs w:val="24"/>
        </w:rPr>
        <w:t>, conseil général, associations,</w:t>
      </w:r>
      <w:r w:rsidR="007C025B" w:rsidRPr="00897771">
        <w:rPr>
          <w:rFonts w:eastAsia="Calibri" w:cs="Times New Roman"/>
          <w:sz w:val="24"/>
          <w:szCs w:val="24"/>
        </w:rPr>
        <w:t xml:space="preserve"> </w:t>
      </w:r>
      <w:r w:rsidR="003E3134" w:rsidRPr="00897771">
        <w:rPr>
          <w:rFonts w:eastAsia="Calibri" w:cs="Times New Roman"/>
          <w:sz w:val="24"/>
          <w:szCs w:val="24"/>
        </w:rPr>
        <w:t xml:space="preserve">entreprises, centres sociaux, </w:t>
      </w:r>
      <w:r w:rsidR="00AF4B91" w:rsidRPr="00897771">
        <w:rPr>
          <w:rFonts w:eastAsia="Calibri" w:cs="Times New Roman"/>
          <w:sz w:val="24"/>
          <w:szCs w:val="24"/>
        </w:rPr>
        <w:t>etc</w:t>
      </w:r>
      <w:r w:rsidR="00041DBB" w:rsidRPr="00897771">
        <w:rPr>
          <w:rFonts w:eastAsia="Calibri" w:cs="Times New Roman"/>
          <w:sz w:val="24"/>
          <w:szCs w:val="24"/>
        </w:rPr>
        <w:t>.</w:t>
      </w:r>
    </w:p>
    <w:p w:rsidR="003E3134" w:rsidRPr="00897771" w:rsidRDefault="003E3134" w:rsidP="00897771">
      <w:pPr>
        <w:pStyle w:val="Paragraphedeliste"/>
        <w:numPr>
          <w:ilvl w:val="0"/>
          <w:numId w:val="10"/>
        </w:numPr>
        <w:spacing w:after="120" w:line="240" w:lineRule="auto"/>
        <w:jc w:val="both"/>
        <w:rPr>
          <w:sz w:val="24"/>
          <w:szCs w:val="24"/>
        </w:rPr>
      </w:pPr>
      <w:r w:rsidRPr="00897771">
        <w:rPr>
          <w:sz w:val="24"/>
          <w:szCs w:val="24"/>
        </w:rPr>
        <w:t>élaboration, mise en place, suivi et évaluation des actions engagées dans le dispositif de Réussite Educative, dans le Projet Educatif Local</w:t>
      </w:r>
      <w:r w:rsidR="00897771">
        <w:rPr>
          <w:sz w:val="24"/>
          <w:szCs w:val="24"/>
        </w:rPr>
        <w:t xml:space="preserve"> </w:t>
      </w:r>
      <w:r w:rsidRPr="00897771">
        <w:rPr>
          <w:sz w:val="24"/>
          <w:szCs w:val="24"/>
        </w:rPr>
        <w:t xml:space="preserve">; dans le Contrat Urbain de Cohésion Sociale (politique de la Ville), </w:t>
      </w:r>
      <w:r w:rsidR="00FD1316" w:rsidRPr="00897771">
        <w:rPr>
          <w:sz w:val="24"/>
          <w:szCs w:val="24"/>
        </w:rPr>
        <w:t>dans le cadre des actions de prévention (CSLPD)</w:t>
      </w:r>
      <w:r w:rsidR="00897771">
        <w:rPr>
          <w:sz w:val="24"/>
          <w:szCs w:val="24"/>
        </w:rPr>
        <w:t> ;</w:t>
      </w:r>
    </w:p>
    <w:p w:rsidR="00FD1316" w:rsidRPr="00897771" w:rsidRDefault="00897771" w:rsidP="00897771">
      <w:pPr>
        <w:pStyle w:val="Paragraphedeliste"/>
        <w:numPr>
          <w:ilvl w:val="0"/>
          <w:numId w:val="10"/>
        </w:numPr>
        <w:spacing w:after="120" w:line="240" w:lineRule="auto"/>
        <w:jc w:val="both"/>
        <w:rPr>
          <w:sz w:val="24"/>
          <w:szCs w:val="24"/>
        </w:rPr>
      </w:pPr>
      <w:r>
        <w:rPr>
          <w:rFonts w:eastAsia="Calibri" w:cs="Times New Roman"/>
          <w:sz w:val="24"/>
          <w:szCs w:val="24"/>
        </w:rPr>
        <w:t>l</w:t>
      </w:r>
      <w:r w:rsidR="00FD1316" w:rsidRPr="00897771">
        <w:rPr>
          <w:rFonts w:eastAsia="Calibri" w:cs="Times New Roman"/>
          <w:sz w:val="24"/>
          <w:szCs w:val="24"/>
        </w:rPr>
        <w:t>iaison école/familles.</w:t>
      </w:r>
    </w:p>
    <w:p w:rsidR="00897771" w:rsidRDefault="00897771" w:rsidP="00812E98">
      <w:pPr>
        <w:pStyle w:val="CHARTE2006"/>
        <w:spacing w:before="0" w:after="120"/>
        <w:ind w:left="0"/>
        <w:jc w:val="both"/>
        <w:rPr>
          <w:rFonts w:asciiTheme="minorHAnsi" w:hAnsiTheme="minorHAnsi"/>
          <w:b/>
          <w:sz w:val="24"/>
          <w:szCs w:val="24"/>
        </w:rPr>
      </w:pPr>
    </w:p>
    <w:p w:rsidR="00FD1316" w:rsidRPr="00812E98" w:rsidRDefault="00FD1316" w:rsidP="00812E98">
      <w:pPr>
        <w:pStyle w:val="CHARTE2006"/>
        <w:spacing w:before="0" w:after="120"/>
        <w:ind w:left="0"/>
        <w:jc w:val="both"/>
        <w:rPr>
          <w:rFonts w:asciiTheme="minorHAnsi" w:hAnsiTheme="minorHAnsi"/>
          <w:b/>
          <w:sz w:val="24"/>
          <w:szCs w:val="24"/>
        </w:rPr>
      </w:pPr>
      <w:r w:rsidRPr="00812E98">
        <w:rPr>
          <w:rFonts w:asciiTheme="minorHAnsi" w:hAnsiTheme="minorHAnsi"/>
          <w:b/>
          <w:sz w:val="24"/>
          <w:szCs w:val="24"/>
        </w:rPr>
        <w:t xml:space="preserve">Les interventions pédagogiques : </w:t>
      </w:r>
    </w:p>
    <w:p w:rsidR="00AF4B91" w:rsidRPr="00812E98" w:rsidRDefault="00FD1316" w:rsidP="00812E98">
      <w:pPr>
        <w:spacing w:after="120" w:line="240" w:lineRule="auto"/>
        <w:jc w:val="both"/>
        <w:rPr>
          <w:rFonts w:eastAsia="Calibri" w:cs="Times New Roman"/>
          <w:sz w:val="24"/>
          <w:szCs w:val="24"/>
        </w:rPr>
      </w:pPr>
      <w:r w:rsidRPr="00812E98">
        <w:rPr>
          <w:sz w:val="24"/>
          <w:szCs w:val="24"/>
        </w:rPr>
        <w:t>La mise</w:t>
      </w:r>
      <w:r w:rsidR="004B3324" w:rsidRPr="00812E98">
        <w:rPr>
          <w:sz w:val="24"/>
          <w:szCs w:val="24"/>
        </w:rPr>
        <w:t xml:space="preserve"> en réseau des écoles et des collèges,</w:t>
      </w:r>
      <w:r w:rsidRPr="00812E98">
        <w:rPr>
          <w:sz w:val="24"/>
          <w:szCs w:val="24"/>
        </w:rPr>
        <w:t xml:space="preserve"> la liaison CM2/6</w:t>
      </w:r>
      <w:r w:rsidRPr="00812E98">
        <w:rPr>
          <w:sz w:val="24"/>
          <w:szCs w:val="24"/>
          <w:vertAlign w:val="superscript"/>
        </w:rPr>
        <w:t>ème</w:t>
      </w:r>
      <w:r w:rsidRPr="00812E98">
        <w:rPr>
          <w:sz w:val="24"/>
          <w:szCs w:val="24"/>
        </w:rPr>
        <w:t xml:space="preserve"> en constitue</w:t>
      </w:r>
      <w:r w:rsidR="003B6450" w:rsidRPr="00812E98">
        <w:rPr>
          <w:sz w:val="24"/>
          <w:szCs w:val="24"/>
        </w:rPr>
        <w:t xml:space="preserve">nt </w:t>
      </w:r>
      <w:r w:rsidRPr="00812E98">
        <w:rPr>
          <w:sz w:val="24"/>
          <w:szCs w:val="24"/>
        </w:rPr>
        <w:t>évidemment l’axe privilégié</w:t>
      </w:r>
      <w:r w:rsidR="00AF4B91" w:rsidRPr="00812E98">
        <w:rPr>
          <w:sz w:val="24"/>
          <w:szCs w:val="24"/>
        </w:rPr>
        <w:t>.</w:t>
      </w:r>
      <w:r w:rsidRPr="00812E98">
        <w:rPr>
          <w:sz w:val="24"/>
          <w:szCs w:val="24"/>
        </w:rPr>
        <w:t xml:space="preserve"> </w:t>
      </w:r>
      <w:r w:rsidR="00F463AC" w:rsidRPr="00812E98">
        <w:rPr>
          <w:sz w:val="24"/>
          <w:szCs w:val="24"/>
        </w:rPr>
        <w:t>Un seul coordonateur évoque la l</w:t>
      </w:r>
      <w:r w:rsidRPr="00812E98">
        <w:rPr>
          <w:rFonts w:eastAsia="Calibri" w:cs="Times New Roman"/>
          <w:sz w:val="24"/>
          <w:szCs w:val="24"/>
        </w:rPr>
        <w:t>iaison 3</w:t>
      </w:r>
      <w:r w:rsidRPr="00812E98">
        <w:rPr>
          <w:rFonts w:eastAsia="Calibri" w:cs="Times New Roman"/>
          <w:sz w:val="24"/>
          <w:szCs w:val="24"/>
          <w:vertAlign w:val="superscript"/>
        </w:rPr>
        <w:t>ème</w:t>
      </w:r>
      <w:r w:rsidRPr="00812E98">
        <w:rPr>
          <w:rFonts w:eastAsia="Calibri" w:cs="Times New Roman"/>
          <w:sz w:val="24"/>
          <w:szCs w:val="24"/>
        </w:rPr>
        <w:t>/seconde</w:t>
      </w:r>
      <w:r w:rsidR="00F463AC" w:rsidRPr="00812E98">
        <w:rPr>
          <w:rFonts w:eastAsia="Calibri" w:cs="Times New Roman"/>
          <w:sz w:val="24"/>
          <w:szCs w:val="24"/>
        </w:rPr>
        <w:t>.</w:t>
      </w:r>
      <w:r w:rsidR="00AF4B91" w:rsidRPr="00812E98">
        <w:rPr>
          <w:rFonts w:eastAsia="Calibri" w:cs="Times New Roman"/>
          <w:sz w:val="24"/>
          <w:szCs w:val="24"/>
        </w:rPr>
        <w:t xml:space="preserve"> </w:t>
      </w:r>
    </w:p>
    <w:p w:rsidR="00F463AC" w:rsidRPr="00812E98" w:rsidRDefault="00F463AC" w:rsidP="00812E98">
      <w:pPr>
        <w:spacing w:after="120" w:line="240" w:lineRule="auto"/>
        <w:jc w:val="both"/>
        <w:rPr>
          <w:rFonts w:eastAsia="Calibri" w:cs="Times New Roman"/>
          <w:sz w:val="24"/>
          <w:szCs w:val="24"/>
        </w:rPr>
      </w:pPr>
      <w:r w:rsidRPr="00812E98">
        <w:rPr>
          <w:rFonts w:eastAsia="Calibri" w:cs="Times New Roman"/>
          <w:sz w:val="24"/>
          <w:szCs w:val="24"/>
        </w:rPr>
        <w:t xml:space="preserve">Mais les interventions des coordinateurs vont bien au-delà d’une simple mise ne relation des établissements et des enseignants. </w:t>
      </w:r>
    </w:p>
    <w:p w:rsidR="00F463AC" w:rsidRPr="00812E98" w:rsidRDefault="00F463AC" w:rsidP="00812E98">
      <w:pPr>
        <w:spacing w:after="120" w:line="240" w:lineRule="auto"/>
        <w:jc w:val="both"/>
        <w:rPr>
          <w:rFonts w:eastAsia="Calibri" w:cs="Times New Roman"/>
          <w:sz w:val="24"/>
          <w:szCs w:val="24"/>
        </w:rPr>
      </w:pPr>
      <w:r w:rsidRPr="00812E98">
        <w:rPr>
          <w:rFonts w:eastAsia="Calibri" w:cs="Times New Roman"/>
          <w:sz w:val="24"/>
          <w:szCs w:val="24"/>
        </w:rPr>
        <w:t xml:space="preserve">Ils peuvent également participer à la prise en charge d’élèves dans </w:t>
      </w:r>
      <w:proofErr w:type="gramStart"/>
      <w:r w:rsidRPr="00812E98">
        <w:rPr>
          <w:rFonts w:eastAsia="Calibri" w:cs="Times New Roman"/>
          <w:sz w:val="24"/>
          <w:szCs w:val="24"/>
        </w:rPr>
        <w:t>les</w:t>
      </w:r>
      <w:r w:rsidR="003B6450" w:rsidRPr="00812E98">
        <w:rPr>
          <w:rFonts w:eastAsia="Calibri" w:cs="Times New Roman"/>
          <w:sz w:val="24"/>
          <w:szCs w:val="24"/>
        </w:rPr>
        <w:t xml:space="preserve"> </w:t>
      </w:r>
      <w:r w:rsidRPr="00812E98">
        <w:rPr>
          <w:rFonts w:eastAsia="Calibri" w:cs="Times New Roman"/>
          <w:sz w:val="24"/>
          <w:szCs w:val="24"/>
        </w:rPr>
        <w:t>1</w:t>
      </w:r>
      <w:r w:rsidRPr="00812E98">
        <w:rPr>
          <w:rFonts w:eastAsia="Calibri" w:cs="Times New Roman"/>
          <w:sz w:val="24"/>
          <w:szCs w:val="24"/>
          <w:vertAlign w:val="superscript"/>
        </w:rPr>
        <w:t>er</w:t>
      </w:r>
      <w:proofErr w:type="gramEnd"/>
      <w:r w:rsidRPr="00812E98">
        <w:rPr>
          <w:rFonts w:eastAsia="Calibri" w:cs="Times New Roman"/>
          <w:sz w:val="24"/>
          <w:szCs w:val="24"/>
        </w:rPr>
        <w:t xml:space="preserve"> et 2</w:t>
      </w:r>
      <w:r w:rsidRPr="00812E98">
        <w:rPr>
          <w:rFonts w:eastAsia="Calibri" w:cs="Times New Roman"/>
          <w:sz w:val="24"/>
          <w:szCs w:val="24"/>
          <w:vertAlign w:val="superscript"/>
        </w:rPr>
        <w:t>nd</w:t>
      </w:r>
      <w:r w:rsidRPr="00812E98">
        <w:rPr>
          <w:rFonts w:eastAsia="Calibri" w:cs="Times New Roman"/>
          <w:sz w:val="24"/>
          <w:szCs w:val="24"/>
        </w:rPr>
        <w:t xml:space="preserve"> degrés :</w:t>
      </w:r>
    </w:p>
    <w:p w:rsidR="00F463AC" w:rsidRPr="00812E98" w:rsidRDefault="00897771" w:rsidP="00812E98">
      <w:pPr>
        <w:pStyle w:val="Default"/>
        <w:numPr>
          <w:ilvl w:val="0"/>
          <w:numId w:val="12"/>
        </w:numPr>
        <w:spacing w:after="120"/>
        <w:jc w:val="both"/>
        <w:rPr>
          <w:rFonts w:asciiTheme="minorHAnsi" w:hAnsiTheme="minorHAnsi"/>
          <w:bCs/>
        </w:rPr>
      </w:pPr>
      <w:r>
        <w:rPr>
          <w:rFonts w:asciiTheme="minorHAnsi" w:hAnsiTheme="minorHAnsi"/>
          <w:bCs/>
        </w:rPr>
        <w:t>o</w:t>
      </w:r>
      <w:r w:rsidR="00F463AC" w:rsidRPr="00812E98">
        <w:rPr>
          <w:rFonts w:asciiTheme="minorHAnsi" w:hAnsiTheme="minorHAnsi"/>
          <w:bCs/>
        </w:rPr>
        <w:t>rganisation de séquences d’enseignement</w:t>
      </w:r>
      <w:r>
        <w:rPr>
          <w:rFonts w:asciiTheme="minorHAnsi" w:hAnsiTheme="minorHAnsi"/>
          <w:bCs/>
        </w:rPr>
        <w:t> ;</w:t>
      </w:r>
    </w:p>
    <w:p w:rsidR="00F463AC" w:rsidRPr="00812E98" w:rsidRDefault="00F463AC" w:rsidP="00812E98">
      <w:pPr>
        <w:pStyle w:val="Default"/>
        <w:numPr>
          <w:ilvl w:val="0"/>
          <w:numId w:val="12"/>
        </w:numPr>
        <w:spacing w:after="120"/>
        <w:jc w:val="both"/>
        <w:rPr>
          <w:rFonts w:asciiTheme="minorHAnsi" w:hAnsiTheme="minorHAnsi"/>
        </w:rPr>
      </w:pPr>
      <w:r w:rsidRPr="00812E98">
        <w:rPr>
          <w:rFonts w:asciiTheme="minorHAnsi" w:hAnsiTheme="minorHAnsi"/>
          <w:bCs/>
        </w:rPr>
        <w:t>participation à des décloisonnements</w:t>
      </w:r>
      <w:r w:rsidR="00897771">
        <w:rPr>
          <w:rFonts w:asciiTheme="minorHAnsi" w:hAnsiTheme="minorHAnsi"/>
          <w:bCs/>
        </w:rPr>
        <w:t> ;</w:t>
      </w:r>
      <w:r w:rsidRPr="00812E98">
        <w:rPr>
          <w:rFonts w:asciiTheme="minorHAnsi" w:hAnsiTheme="minorHAnsi"/>
          <w:bCs/>
        </w:rPr>
        <w:t xml:space="preserve"> </w:t>
      </w:r>
    </w:p>
    <w:p w:rsidR="00F463AC" w:rsidRPr="00812E98" w:rsidRDefault="00F463AC" w:rsidP="00812E98">
      <w:pPr>
        <w:pStyle w:val="Default"/>
        <w:numPr>
          <w:ilvl w:val="0"/>
          <w:numId w:val="12"/>
        </w:numPr>
        <w:spacing w:after="120"/>
        <w:jc w:val="both"/>
        <w:rPr>
          <w:rFonts w:asciiTheme="minorHAnsi" w:hAnsiTheme="minorHAnsi"/>
        </w:rPr>
      </w:pPr>
      <w:r w:rsidRPr="00812E98">
        <w:rPr>
          <w:rFonts w:asciiTheme="minorHAnsi" w:hAnsiTheme="minorHAnsi"/>
          <w:bCs/>
        </w:rPr>
        <w:lastRenderedPageBreak/>
        <w:t>prise en charge de groupes en aide personnalisée au collège</w:t>
      </w:r>
      <w:r w:rsidR="00897771">
        <w:rPr>
          <w:rFonts w:asciiTheme="minorHAnsi" w:hAnsiTheme="minorHAnsi"/>
          <w:bCs/>
        </w:rPr>
        <w:t> ;</w:t>
      </w:r>
    </w:p>
    <w:p w:rsidR="00F463AC" w:rsidRPr="00812E98" w:rsidRDefault="00F463AC" w:rsidP="00812E98">
      <w:pPr>
        <w:pStyle w:val="Default"/>
        <w:numPr>
          <w:ilvl w:val="0"/>
          <w:numId w:val="12"/>
        </w:numPr>
        <w:spacing w:after="120"/>
        <w:jc w:val="both"/>
        <w:rPr>
          <w:rFonts w:asciiTheme="minorHAnsi" w:hAnsiTheme="minorHAnsi"/>
        </w:rPr>
      </w:pPr>
      <w:r w:rsidRPr="00812E98">
        <w:rPr>
          <w:rFonts w:asciiTheme="minorHAnsi" w:eastAsia="Calibri" w:hAnsiTheme="minorHAnsi"/>
        </w:rPr>
        <w:t>accompagnement de projets dans les classes</w:t>
      </w:r>
      <w:r w:rsidR="00897771">
        <w:rPr>
          <w:rFonts w:asciiTheme="minorHAnsi" w:eastAsia="Calibri" w:hAnsiTheme="minorHAnsi"/>
        </w:rPr>
        <w:t xml:space="preserve"> ; </w:t>
      </w:r>
      <w:r w:rsidRPr="00812E98">
        <w:rPr>
          <w:rFonts w:asciiTheme="minorHAnsi" w:hAnsiTheme="minorHAnsi"/>
          <w:bCs/>
        </w:rPr>
        <w:t xml:space="preserve"> </w:t>
      </w:r>
    </w:p>
    <w:p w:rsidR="00F463AC" w:rsidRPr="00812E98" w:rsidRDefault="00AF4B91" w:rsidP="00812E98">
      <w:pPr>
        <w:pStyle w:val="Paragraphedeliste"/>
        <w:numPr>
          <w:ilvl w:val="0"/>
          <w:numId w:val="12"/>
        </w:numPr>
        <w:spacing w:after="120" w:line="240" w:lineRule="auto"/>
        <w:jc w:val="both"/>
        <w:rPr>
          <w:sz w:val="24"/>
          <w:szCs w:val="24"/>
        </w:rPr>
      </w:pPr>
      <w:r w:rsidRPr="00812E98">
        <w:rPr>
          <w:sz w:val="24"/>
          <w:szCs w:val="24"/>
        </w:rPr>
        <w:t>c</w:t>
      </w:r>
      <w:r w:rsidR="00F463AC" w:rsidRPr="00812E98">
        <w:rPr>
          <w:sz w:val="24"/>
          <w:szCs w:val="24"/>
        </w:rPr>
        <w:t>o-interventions en classe.</w:t>
      </w:r>
    </w:p>
    <w:p w:rsidR="006C54ED" w:rsidRPr="00812E98" w:rsidRDefault="00F463AC" w:rsidP="00812E98">
      <w:pPr>
        <w:spacing w:after="120" w:line="240" w:lineRule="auto"/>
        <w:jc w:val="both"/>
        <w:rPr>
          <w:rFonts w:eastAsia="Calibri" w:cs="Times New Roman"/>
          <w:sz w:val="24"/>
          <w:szCs w:val="24"/>
        </w:rPr>
      </w:pPr>
      <w:r w:rsidRPr="00812E98">
        <w:rPr>
          <w:rFonts w:eastAsia="Calibri" w:cs="Times New Roman"/>
          <w:sz w:val="24"/>
          <w:szCs w:val="24"/>
        </w:rPr>
        <w:t xml:space="preserve">Certains participent également à la formation de leurs collègues et suivent des expérimentations ou des formations-recherches. </w:t>
      </w:r>
    </w:p>
    <w:p w:rsidR="006C54ED" w:rsidRPr="00812E98" w:rsidRDefault="00F463AC" w:rsidP="00812E98">
      <w:pPr>
        <w:spacing w:after="120" w:line="240" w:lineRule="auto"/>
        <w:jc w:val="both"/>
        <w:rPr>
          <w:rFonts w:eastAsia="Calibri" w:cs="Times New Roman"/>
          <w:b/>
          <w:sz w:val="24"/>
          <w:szCs w:val="24"/>
        </w:rPr>
      </w:pPr>
      <w:r w:rsidRPr="00812E98">
        <w:rPr>
          <w:rFonts w:eastAsia="Calibri" w:cs="Times New Roman"/>
          <w:b/>
          <w:sz w:val="24"/>
          <w:szCs w:val="24"/>
        </w:rPr>
        <w:t xml:space="preserve">Peu d’entre </w:t>
      </w:r>
      <w:r w:rsidR="003B6450" w:rsidRPr="00812E98">
        <w:rPr>
          <w:rFonts w:eastAsia="Calibri" w:cs="Times New Roman"/>
          <w:b/>
          <w:sz w:val="24"/>
          <w:szCs w:val="24"/>
        </w:rPr>
        <w:t xml:space="preserve">eux </w:t>
      </w:r>
      <w:r w:rsidRPr="00812E98">
        <w:rPr>
          <w:rFonts w:eastAsia="Calibri" w:cs="Times New Roman"/>
          <w:b/>
          <w:sz w:val="24"/>
          <w:szCs w:val="24"/>
        </w:rPr>
        <w:t>semblent avoir u</w:t>
      </w:r>
      <w:r w:rsidR="006C54ED" w:rsidRPr="00812E98">
        <w:rPr>
          <w:rFonts w:eastAsia="Calibri" w:cs="Times New Roman"/>
          <w:b/>
          <w:sz w:val="24"/>
          <w:szCs w:val="24"/>
        </w:rPr>
        <w:t xml:space="preserve">ne lettre de mission </w:t>
      </w:r>
      <w:r w:rsidRPr="00812E98">
        <w:rPr>
          <w:rFonts w:eastAsia="Calibri" w:cs="Times New Roman"/>
          <w:b/>
          <w:sz w:val="24"/>
          <w:szCs w:val="24"/>
        </w:rPr>
        <w:t>formalisée.</w:t>
      </w:r>
    </w:p>
    <w:p w:rsidR="00106084" w:rsidRDefault="00106084" w:rsidP="00812E98">
      <w:pPr>
        <w:pStyle w:val="Paragraphedeliste"/>
        <w:spacing w:after="120" w:line="240" w:lineRule="auto"/>
        <w:ind w:left="0"/>
        <w:jc w:val="both"/>
        <w:rPr>
          <w:b/>
          <w:sz w:val="24"/>
          <w:szCs w:val="24"/>
        </w:rPr>
      </w:pPr>
    </w:p>
    <w:p w:rsidR="00897771" w:rsidRPr="00812E98" w:rsidRDefault="00897771" w:rsidP="00812E98">
      <w:pPr>
        <w:pStyle w:val="Paragraphedeliste"/>
        <w:spacing w:after="120" w:line="240" w:lineRule="auto"/>
        <w:ind w:left="0"/>
        <w:jc w:val="both"/>
        <w:rPr>
          <w:b/>
          <w:sz w:val="24"/>
          <w:szCs w:val="24"/>
        </w:rPr>
      </w:pPr>
    </w:p>
    <w:p w:rsidR="00106084" w:rsidRPr="00897771" w:rsidRDefault="00897771" w:rsidP="00897771">
      <w:pPr>
        <w:pStyle w:val="Paragraphedeliste"/>
        <w:spacing w:after="120" w:line="240" w:lineRule="auto"/>
        <w:ind w:left="0"/>
        <w:jc w:val="center"/>
        <w:rPr>
          <w:b/>
          <w:sz w:val="26"/>
          <w:szCs w:val="26"/>
        </w:rPr>
      </w:pPr>
      <w:r>
        <w:rPr>
          <w:b/>
          <w:sz w:val="26"/>
          <w:szCs w:val="26"/>
        </w:rPr>
        <w:t xml:space="preserve">II - </w:t>
      </w:r>
      <w:r w:rsidR="00106084" w:rsidRPr="00897771">
        <w:rPr>
          <w:b/>
          <w:sz w:val="26"/>
          <w:szCs w:val="26"/>
        </w:rPr>
        <w:t>L</w:t>
      </w:r>
      <w:r w:rsidR="00540554" w:rsidRPr="00897771">
        <w:rPr>
          <w:b/>
          <w:sz w:val="26"/>
          <w:szCs w:val="26"/>
        </w:rPr>
        <w:t xml:space="preserve">a situation </w:t>
      </w:r>
      <w:r w:rsidR="00C550FB" w:rsidRPr="00897771">
        <w:rPr>
          <w:b/>
          <w:sz w:val="26"/>
          <w:szCs w:val="26"/>
        </w:rPr>
        <w:t xml:space="preserve">des </w:t>
      </w:r>
      <w:r w:rsidR="00F577BE" w:rsidRPr="00897771">
        <w:rPr>
          <w:b/>
          <w:sz w:val="26"/>
          <w:szCs w:val="26"/>
        </w:rPr>
        <w:t xml:space="preserve">enseignants référents, </w:t>
      </w:r>
      <w:r w:rsidR="00956836" w:rsidRPr="00897771">
        <w:rPr>
          <w:b/>
          <w:sz w:val="26"/>
          <w:szCs w:val="26"/>
        </w:rPr>
        <w:t>préfets</w:t>
      </w:r>
      <w:r w:rsidR="00C550FB" w:rsidRPr="00897771">
        <w:rPr>
          <w:b/>
          <w:sz w:val="26"/>
          <w:szCs w:val="26"/>
        </w:rPr>
        <w:t xml:space="preserve"> des études</w:t>
      </w:r>
    </w:p>
    <w:p w:rsidR="00956836" w:rsidRPr="00897771" w:rsidRDefault="00106084" w:rsidP="00897771">
      <w:pPr>
        <w:pStyle w:val="Paragraphedeliste"/>
        <w:spacing w:after="120" w:line="240" w:lineRule="auto"/>
        <w:ind w:left="0"/>
        <w:jc w:val="center"/>
        <w:rPr>
          <w:sz w:val="26"/>
          <w:szCs w:val="26"/>
        </w:rPr>
      </w:pPr>
      <w:proofErr w:type="gramStart"/>
      <w:r w:rsidRPr="00897771">
        <w:rPr>
          <w:b/>
          <w:sz w:val="26"/>
          <w:szCs w:val="26"/>
        </w:rPr>
        <w:t>ou</w:t>
      </w:r>
      <w:proofErr w:type="gramEnd"/>
      <w:r w:rsidRPr="00897771">
        <w:rPr>
          <w:b/>
          <w:sz w:val="26"/>
          <w:szCs w:val="26"/>
        </w:rPr>
        <w:t xml:space="preserve"> </w:t>
      </w:r>
      <w:r w:rsidR="003B6450" w:rsidRPr="00897771">
        <w:rPr>
          <w:b/>
          <w:sz w:val="26"/>
          <w:szCs w:val="26"/>
        </w:rPr>
        <w:t>coordon</w:t>
      </w:r>
      <w:r w:rsidR="00C550FB" w:rsidRPr="00897771">
        <w:rPr>
          <w:b/>
          <w:sz w:val="26"/>
          <w:szCs w:val="26"/>
        </w:rPr>
        <w:t>n</w:t>
      </w:r>
      <w:r w:rsidR="003B6450" w:rsidRPr="00897771">
        <w:rPr>
          <w:b/>
          <w:sz w:val="26"/>
          <w:szCs w:val="26"/>
        </w:rPr>
        <w:t xml:space="preserve">ateurs de </w:t>
      </w:r>
      <w:r w:rsidR="00956836" w:rsidRPr="00897771">
        <w:rPr>
          <w:b/>
          <w:sz w:val="26"/>
          <w:szCs w:val="26"/>
        </w:rPr>
        <w:t>niveau</w:t>
      </w:r>
    </w:p>
    <w:p w:rsidR="00956836" w:rsidRPr="00897771" w:rsidRDefault="00956836" w:rsidP="00897771">
      <w:pPr>
        <w:pStyle w:val="Paragraphedeliste"/>
        <w:spacing w:after="120" w:line="240" w:lineRule="auto"/>
        <w:ind w:left="0"/>
        <w:jc w:val="center"/>
        <w:rPr>
          <w:sz w:val="26"/>
          <w:szCs w:val="26"/>
        </w:rPr>
      </w:pPr>
    </w:p>
    <w:p w:rsidR="00956836" w:rsidRPr="00812E98" w:rsidRDefault="003B6450" w:rsidP="00812E98">
      <w:pPr>
        <w:pStyle w:val="Paragraphedeliste"/>
        <w:spacing w:after="120" w:line="240" w:lineRule="auto"/>
        <w:ind w:left="0"/>
        <w:jc w:val="both"/>
        <w:rPr>
          <w:sz w:val="24"/>
          <w:szCs w:val="24"/>
        </w:rPr>
      </w:pPr>
      <w:r w:rsidRPr="00812E98">
        <w:rPr>
          <w:sz w:val="24"/>
          <w:szCs w:val="24"/>
        </w:rPr>
        <w:t xml:space="preserve">Sur les huit répondants, </w:t>
      </w:r>
      <w:r w:rsidR="00C550FB" w:rsidRPr="00812E98">
        <w:rPr>
          <w:sz w:val="24"/>
          <w:szCs w:val="24"/>
        </w:rPr>
        <w:t xml:space="preserve">on compte </w:t>
      </w:r>
      <w:r w:rsidR="00956836" w:rsidRPr="00812E98">
        <w:rPr>
          <w:sz w:val="24"/>
          <w:szCs w:val="24"/>
        </w:rPr>
        <w:t xml:space="preserve">un agrégé, </w:t>
      </w:r>
      <w:r w:rsidRPr="00812E98">
        <w:rPr>
          <w:sz w:val="24"/>
          <w:szCs w:val="24"/>
        </w:rPr>
        <w:t xml:space="preserve">trois </w:t>
      </w:r>
      <w:r w:rsidR="00956836" w:rsidRPr="00812E98">
        <w:rPr>
          <w:sz w:val="24"/>
          <w:szCs w:val="24"/>
        </w:rPr>
        <w:t xml:space="preserve"> certifiés, </w:t>
      </w:r>
      <w:r w:rsidRPr="00812E98">
        <w:rPr>
          <w:sz w:val="24"/>
          <w:szCs w:val="24"/>
        </w:rPr>
        <w:t xml:space="preserve">quatre professeurs des écoles, </w:t>
      </w:r>
      <w:r w:rsidR="00956836" w:rsidRPr="00812E98">
        <w:rPr>
          <w:sz w:val="24"/>
          <w:szCs w:val="24"/>
        </w:rPr>
        <w:t xml:space="preserve">dont </w:t>
      </w:r>
      <w:r w:rsidRPr="00812E98">
        <w:rPr>
          <w:sz w:val="24"/>
          <w:szCs w:val="24"/>
        </w:rPr>
        <w:t>un titulaire de l’</w:t>
      </w:r>
      <w:r w:rsidR="00956836" w:rsidRPr="00812E98">
        <w:rPr>
          <w:sz w:val="24"/>
          <w:szCs w:val="24"/>
        </w:rPr>
        <w:t>option F</w:t>
      </w:r>
      <w:r w:rsidRPr="00812E98">
        <w:rPr>
          <w:sz w:val="24"/>
          <w:szCs w:val="24"/>
        </w:rPr>
        <w:t xml:space="preserve">, </w:t>
      </w:r>
      <w:r w:rsidR="00956836" w:rsidRPr="00812E98">
        <w:rPr>
          <w:sz w:val="24"/>
          <w:szCs w:val="24"/>
        </w:rPr>
        <w:t>affecté en SEGPA.</w:t>
      </w:r>
    </w:p>
    <w:p w:rsidR="003B6450" w:rsidRPr="00812E98" w:rsidRDefault="003B6450" w:rsidP="00812E98">
      <w:pPr>
        <w:pStyle w:val="Paragraphedeliste"/>
        <w:spacing w:after="120" w:line="240" w:lineRule="auto"/>
        <w:ind w:left="0"/>
        <w:jc w:val="both"/>
        <w:rPr>
          <w:sz w:val="24"/>
          <w:szCs w:val="24"/>
        </w:rPr>
      </w:pPr>
    </w:p>
    <w:p w:rsidR="00F577BE" w:rsidRPr="00812E98" w:rsidRDefault="003B6450" w:rsidP="00812E98">
      <w:pPr>
        <w:pStyle w:val="Paragraphedeliste"/>
        <w:spacing w:after="120" w:line="240" w:lineRule="auto"/>
        <w:ind w:left="0"/>
        <w:jc w:val="both"/>
        <w:rPr>
          <w:sz w:val="24"/>
          <w:szCs w:val="24"/>
        </w:rPr>
      </w:pPr>
      <w:r w:rsidRPr="00812E98">
        <w:rPr>
          <w:sz w:val="24"/>
          <w:szCs w:val="24"/>
        </w:rPr>
        <w:t xml:space="preserve">Le faible nombre de </w:t>
      </w:r>
      <w:r w:rsidR="00897771">
        <w:rPr>
          <w:sz w:val="24"/>
          <w:szCs w:val="24"/>
        </w:rPr>
        <w:t xml:space="preserve">ces </w:t>
      </w:r>
      <w:r w:rsidRPr="00812E98">
        <w:rPr>
          <w:sz w:val="24"/>
          <w:szCs w:val="24"/>
        </w:rPr>
        <w:t xml:space="preserve">répondants rend </w:t>
      </w:r>
      <w:r w:rsidR="00956836" w:rsidRPr="00812E98">
        <w:rPr>
          <w:sz w:val="24"/>
          <w:szCs w:val="24"/>
        </w:rPr>
        <w:t xml:space="preserve">difficile </w:t>
      </w:r>
      <w:r w:rsidRPr="00812E98">
        <w:rPr>
          <w:sz w:val="24"/>
          <w:szCs w:val="24"/>
        </w:rPr>
        <w:t>d’</w:t>
      </w:r>
      <w:r w:rsidR="00956836" w:rsidRPr="00812E98">
        <w:rPr>
          <w:sz w:val="24"/>
          <w:szCs w:val="24"/>
        </w:rPr>
        <w:t>apprécier</w:t>
      </w:r>
      <w:r w:rsidRPr="00812E98">
        <w:rPr>
          <w:sz w:val="24"/>
          <w:szCs w:val="24"/>
        </w:rPr>
        <w:t xml:space="preserve"> leur régime indemnitaire</w:t>
      </w:r>
      <w:r w:rsidR="00C550FB" w:rsidRPr="00812E98">
        <w:rPr>
          <w:sz w:val="24"/>
          <w:szCs w:val="24"/>
        </w:rPr>
        <w:t xml:space="preserve"> </w:t>
      </w:r>
      <w:r w:rsidR="00370783" w:rsidRPr="00812E98">
        <w:rPr>
          <w:sz w:val="24"/>
          <w:szCs w:val="24"/>
        </w:rPr>
        <w:t>: manifestement</w:t>
      </w:r>
      <w:r w:rsidR="00AF4B91" w:rsidRPr="00812E98">
        <w:rPr>
          <w:sz w:val="24"/>
          <w:szCs w:val="24"/>
        </w:rPr>
        <w:t>,</w:t>
      </w:r>
      <w:r w:rsidR="00794D7E" w:rsidRPr="00812E98">
        <w:rPr>
          <w:sz w:val="24"/>
          <w:szCs w:val="24"/>
        </w:rPr>
        <w:t xml:space="preserve"> ceux qui </w:t>
      </w:r>
      <w:r w:rsidRPr="00812E98">
        <w:rPr>
          <w:sz w:val="24"/>
          <w:szCs w:val="24"/>
        </w:rPr>
        <w:t xml:space="preserve">répondent sur ce point </w:t>
      </w:r>
      <w:r w:rsidR="00794D7E" w:rsidRPr="00812E98">
        <w:rPr>
          <w:sz w:val="24"/>
          <w:szCs w:val="24"/>
        </w:rPr>
        <w:t>semblent avoir l’ISS ECLAIR et l’ISOE (pour le 2</w:t>
      </w:r>
      <w:r w:rsidR="00794D7E" w:rsidRPr="00812E98">
        <w:rPr>
          <w:sz w:val="24"/>
          <w:szCs w:val="24"/>
          <w:vertAlign w:val="superscript"/>
        </w:rPr>
        <w:t>nd</w:t>
      </w:r>
      <w:r w:rsidR="00794D7E" w:rsidRPr="00812E98">
        <w:rPr>
          <w:sz w:val="24"/>
          <w:szCs w:val="24"/>
        </w:rPr>
        <w:t xml:space="preserve"> degré) ou l’indemnité spécifique de leur poste (ISS SEGPA)</w:t>
      </w:r>
      <w:r w:rsidR="00F577BE" w:rsidRPr="00812E98">
        <w:rPr>
          <w:sz w:val="24"/>
          <w:szCs w:val="24"/>
        </w:rPr>
        <w:t>.</w:t>
      </w:r>
    </w:p>
    <w:p w:rsidR="00F577BE" w:rsidRPr="00812E98" w:rsidRDefault="00F577BE" w:rsidP="00812E98">
      <w:pPr>
        <w:pStyle w:val="Paragraphedeliste"/>
        <w:spacing w:after="120" w:line="240" w:lineRule="auto"/>
        <w:ind w:left="0"/>
        <w:jc w:val="both"/>
        <w:rPr>
          <w:sz w:val="24"/>
          <w:szCs w:val="24"/>
        </w:rPr>
      </w:pPr>
    </w:p>
    <w:p w:rsidR="00F577BE" w:rsidRPr="00812E98" w:rsidRDefault="00F577BE" w:rsidP="00812E98">
      <w:pPr>
        <w:pStyle w:val="Paragraphedeliste"/>
        <w:spacing w:after="120" w:line="240" w:lineRule="auto"/>
        <w:ind w:left="0"/>
        <w:jc w:val="both"/>
        <w:rPr>
          <w:sz w:val="24"/>
          <w:szCs w:val="24"/>
        </w:rPr>
      </w:pPr>
      <w:r w:rsidRPr="00812E98">
        <w:rPr>
          <w:sz w:val="24"/>
          <w:szCs w:val="24"/>
        </w:rPr>
        <w:t>La plupart ne sont pas à plein temps et c</w:t>
      </w:r>
      <w:r w:rsidR="00794D7E" w:rsidRPr="00812E98">
        <w:rPr>
          <w:sz w:val="24"/>
          <w:szCs w:val="24"/>
        </w:rPr>
        <w:t>ertains touchent des HSA (pour leur service d’enseignement</w:t>
      </w:r>
      <w:r w:rsidR="00AF4B91" w:rsidRPr="00812E98">
        <w:rPr>
          <w:sz w:val="24"/>
          <w:szCs w:val="24"/>
        </w:rPr>
        <w:t xml:space="preserve"> </w:t>
      </w:r>
      <w:r w:rsidRPr="00812E98">
        <w:rPr>
          <w:sz w:val="24"/>
          <w:szCs w:val="24"/>
        </w:rPr>
        <w:t>dans le second degré</w:t>
      </w:r>
      <w:r w:rsidR="00794D7E" w:rsidRPr="00812E98">
        <w:rPr>
          <w:sz w:val="24"/>
          <w:szCs w:val="24"/>
        </w:rPr>
        <w:t>)</w:t>
      </w:r>
    </w:p>
    <w:p w:rsidR="00E45E83" w:rsidRPr="00812E98" w:rsidRDefault="00E45E83" w:rsidP="00812E98">
      <w:pPr>
        <w:jc w:val="both"/>
        <w:rPr>
          <w:b/>
          <w:sz w:val="24"/>
          <w:szCs w:val="24"/>
        </w:rPr>
      </w:pPr>
    </w:p>
    <w:p w:rsidR="00D10D4C" w:rsidRPr="00812E98" w:rsidRDefault="00D10D4C" w:rsidP="00812E98">
      <w:pPr>
        <w:jc w:val="both"/>
        <w:rPr>
          <w:b/>
          <w:sz w:val="24"/>
          <w:szCs w:val="24"/>
        </w:rPr>
      </w:pPr>
      <w:r w:rsidRPr="00812E98">
        <w:rPr>
          <w:b/>
          <w:sz w:val="24"/>
          <w:szCs w:val="24"/>
        </w:rPr>
        <w:t>Pour ce qui concerne leurs fonctions</w:t>
      </w:r>
    </w:p>
    <w:p w:rsidR="006E7EB9" w:rsidRPr="00812E98" w:rsidRDefault="00D10D4C" w:rsidP="00812E98">
      <w:pPr>
        <w:jc w:val="both"/>
        <w:rPr>
          <w:sz w:val="24"/>
          <w:szCs w:val="24"/>
        </w:rPr>
      </w:pPr>
      <w:r w:rsidRPr="00812E98">
        <w:rPr>
          <w:sz w:val="24"/>
          <w:szCs w:val="24"/>
        </w:rPr>
        <w:t xml:space="preserve">Une première caractéristique essentielle : quels que soient leur statut et </w:t>
      </w:r>
      <w:r w:rsidR="006E7EB9" w:rsidRPr="00812E98">
        <w:rPr>
          <w:sz w:val="24"/>
          <w:szCs w:val="24"/>
        </w:rPr>
        <w:t>leur dénomination (préfet, coordon</w:t>
      </w:r>
      <w:r w:rsidR="00C550FB" w:rsidRPr="00812E98">
        <w:rPr>
          <w:sz w:val="24"/>
          <w:szCs w:val="24"/>
        </w:rPr>
        <w:t>n</w:t>
      </w:r>
      <w:r w:rsidR="006E7EB9" w:rsidRPr="00812E98">
        <w:rPr>
          <w:sz w:val="24"/>
          <w:szCs w:val="24"/>
        </w:rPr>
        <w:t>ateur de niveau, etc.)</w:t>
      </w:r>
      <w:r w:rsidR="00C550FB" w:rsidRPr="00812E98">
        <w:rPr>
          <w:sz w:val="24"/>
          <w:szCs w:val="24"/>
        </w:rPr>
        <w:t xml:space="preserve">, </w:t>
      </w:r>
      <w:r w:rsidR="006E7EB9" w:rsidRPr="00812E98">
        <w:rPr>
          <w:b/>
          <w:sz w:val="24"/>
          <w:szCs w:val="24"/>
        </w:rPr>
        <w:t>tous disent intervenir à la fois dans le premier et le second degré et en « </w:t>
      </w:r>
      <w:proofErr w:type="spellStart"/>
      <w:r w:rsidR="006E7EB9" w:rsidRPr="00812E98">
        <w:rPr>
          <w:b/>
          <w:sz w:val="24"/>
          <w:szCs w:val="24"/>
        </w:rPr>
        <w:t>interdegré</w:t>
      </w:r>
      <w:r w:rsidR="00C550FB" w:rsidRPr="00812E98">
        <w:rPr>
          <w:b/>
          <w:sz w:val="24"/>
          <w:szCs w:val="24"/>
        </w:rPr>
        <w:t>s</w:t>
      </w:r>
      <w:proofErr w:type="spellEnd"/>
      <w:r w:rsidR="00C550FB" w:rsidRPr="00812E98">
        <w:rPr>
          <w:b/>
          <w:sz w:val="24"/>
          <w:szCs w:val="24"/>
        </w:rPr>
        <w:t xml:space="preserve"> </w:t>
      </w:r>
      <w:r w:rsidR="006E7EB9" w:rsidRPr="00812E98">
        <w:rPr>
          <w:b/>
          <w:sz w:val="24"/>
          <w:szCs w:val="24"/>
        </w:rPr>
        <w:t>».</w:t>
      </w:r>
      <w:r w:rsidR="006E7EB9" w:rsidRPr="00812E98">
        <w:rPr>
          <w:sz w:val="24"/>
          <w:szCs w:val="24"/>
        </w:rPr>
        <w:t xml:space="preserve"> </w:t>
      </w:r>
    </w:p>
    <w:p w:rsidR="00D10D4C" w:rsidRPr="00812E98" w:rsidRDefault="006E7EB9" w:rsidP="00812E98">
      <w:pPr>
        <w:jc w:val="both"/>
        <w:rPr>
          <w:rFonts w:eastAsia="Calibri" w:cs="Times New Roman"/>
          <w:sz w:val="24"/>
          <w:szCs w:val="24"/>
        </w:rPr>
      </w:pPr>
      <w:r w:rsidRPr="00812E98">
        <w:rPr>
          <w:rFonts w:eastAsia="Calibri" w:cs="Times New Roman"/>
          <w:sz w:val="24"/>
          <w:szCs w:val="24"/>
        </w:rPr>
        <w:t xml:space="preserve">Ils y assurent une coordination pédagogique, proposent des démarches et outils, suivent des diapositifs, co-interviennent avec des collègues ou prennent en charge des groupes. Ils ont souvent une attention et une intervention </w:t>
      </w:r>
      <w:proofErr w:type="gramStart"/>
      <w:r w:rsidRPr="00812E98">
        <w:rPr>
          <w:rFonts w:eastAsia="Calibri" w:cs="Times New Roman"/>
          <w:sz w:val="24"/>
          <w:szCs w:val="24"/>
        </w:rPr>
        <w:t>particulières</w:t>
      </w:r>
      <w:proofErr w:type="gramEnd"/>
      <w:r w:rsidRPr="00812E98">
        <w:rPr>
          <w:rFonts w:eastAsia="Calibri" w:cs="Times New Roman"/>
          <w:sz w:val="24"/>
          <w:szCs w:val="24"/>
        </w:rPr>
        <w:t xml:space="preserve"> en direction des élèves en difficulté, des élèves exclus, dont ils peuvent assurer un suivi individuel. </w:t>
      </w:r>
    </w:p>
    <w:p w:rsidR="00D10D4C" w:rsidRPr="00812E98" w:rsidRDefault="00041DBB" w:rsidP="00812E98">
      <w:pPr>
        <w:jc w:val="both"/>
        <w:rPr>
          <w:rFonts w:eastAsia="Calibri" w:cs="Times New Roman"/>
          <w:sz w:val="24"/>
          <w:szCs w:val="24"/>
        </w:rPr>
      </w:pPr>
      <w:r w:rsidRPr="00812E98">
        <w:rPr>
          <w:rFonts w:eastAsia="Calibri" w:cs="Times New Roman"/>
          <w:sz w:val="24"/>
          <w:szCs w:val="24"/>
        </w:rPr>
        <w:t>Ils semblent être fréquemment associés aux conseils des écoles et établissements.</w:t>
      </w:r>
    </w:p>
    <w:p w:rsidR="00D10D4C" w:rsidRPr="00812E98" w:rsidRDefault="00041DBB" w:rsidP="00812E98">
      <w:pPr>
        <w:jc w:val="both"/>
        <w:rPr>
          <w:rFonts w:eastAsia="Calibri" w:cs="Times New Roman"/>
          <w:sz w:val="24"/>
          <w:szCs w:val="24"/>
        </w:rPr>
      </w:pPr>
      <w:r w:rsidRPr="00812E98">
        <w:rPr>
          <w:rFonts w:eastAsia="Calibri" w:cs="Times New Roman"/>
          <w:sz w:val="24"/>
          <w:szCs w:val="24"/>
        </w:rPr>
        <w:t xml:space="preserve">Ils peuvent également coordonner les interventions des assistants pédagogiques, celles des COP, l’aide aux devoirs, l’accompagnement personnalisé, voire les stages en entreprise.  </w:t>
      </w:r>
    </w:p>
    <w:p w:rsidR="00812E98" w:rsidRPr="00812E98" w:rsidRDefault="00812E98" w:rsidP="00812E98">
      <w:pPr>
        <w:jc w:val="both"/>
        <w:rPr>
          <w:rFonts w:eastAsia="Calibri" w:cs="Times New Roman"/>
          <w:sz w:val="24"/>
          <w:szCs w:val="24"/>
        </w:rPr>
      </w:pPr>
    </w:p>
    <w:p w:rsidR="00812E98" w:rsidRPr="00873970" w:rsidRDefault="00812E98" w:rsidP="00873970">
      <w:pPr>
        <w:jc w:val="center"/>
        <w:rPr>
          <w:b/>
          <w:sz w:val="26"/>
          <w:szCs w:val="26"/>
        </w:rPr>
      </w:pPr>
      <w:r w:rsidRPr="00873970">
        <w:rPr>
          <w:b/>
          <w:sz w:val="26"/>
          <w:szCs w:val="26"/>
        </w:rPr>
        <w:t>Conclusion</w:t>
      </w:r>
    </w:p>
    <w:p w:rsidR="00873970" w:rsidRDefault="00812E98" w:rsidP="00812E98">
      <w:pPr>
        <w:jc w:val="both"/>
        <w:rPr>
          <w:sz w:val="24"/>
          <w:szCs w:val="24"/>
        </w:rPr>
      </w:pPr>
      <w:r w:rsidRPr="00812E98">
        <w:rPr>
          <w:sz w:val="24"/>
          <w:szCs w:val="24"/>
        </w:rPr>
        <w:t xml:space="preserve">Depuis la création de la fonction de coordonnateurs en 1990, </w:t>
      </w:r>
      <w:r w:rsidR="00873970">
        <w:rPr>
          <w:sz w:val="24"/>
          <w:szCs w:val="24"/>
        </w:rPr>
        <w:t xml:space="preserve">qui est aussi la date de la création de l’association, </w:t>
      </w:r>
      <w:r w:rsidRPr="00812E98">
        <w:rPr>
          <w:sz w:val="24"/>
          <w:szCs w:val="24"/>
        </w:rPr>
        <w:t>l’OZP</w:t>
      </w:r>
      <w:r w:rsidR="00873970">
        <w:rPr>
          <w:sz w:val="24"/>
          <w:szCs w:val="24"/>
        </w:rPr>
        <w:t xml:space="preserve"> </w:t>
      </w:r>
      <w:r w:rsidRPr="00812E98">
        <w:rPr>
          <w:sz w:val="24"/>
          <w:szCs w:val="24"/>
        </w:rPr>
        <w:t xml:space="preserve">accorde une attention particulière </w:t>
      </w:r>
      <w:r w:rsidR="00873970">
        <w:rPr>
          <w:sz w:val="24"/>
          <w:szCs w:val="24"/>
        </w:rPr>
        <w:t>aux</w:t>
      </w:r>
      <w:r w:rsidRPr="00812E98">
        <w:rPr>
          <w:sz w:val="24"/>
          <w:szCs w:val="24"/>
        </w:rPr>
        <w:t xml:space="preserve"> fonctions spécifiques qui ont émergé </w:t>
      </w:r>
      <w:r w:rsidR="00873970">
        <w:rPr>
          <w:sz w:val="24"/>
          <w:szCs w:val="24"/>
        </w:rPr>
        <w:t xml:space="preserve">au fil des ans </w:t>
      </w:r>
      <w:r w:rsidRPr="00812E98">
        <w:rPr>
          <w:sz w:val="24"/>
          <w:szCs w:val="24"/>
        </w:rPr>
        <w:t>dans l’histoire des ZEP.</w:t>
      </w:r>
    </w:p>
    <w:p w:rsidR="00812E98" w:rsidRPr="00812E98" w:rsidRDefault="00812E98" w:rsidP="00812E98">
      <w:pPr>
        <w:jc w:val="both"/>
        <w:rPr>
          <w:sz w:val="24"/>
          <w:szCs w:val="24"/>
        </w:rPr>
      </w:pPr>
      <w:r w:rsidRPr="00812E98">
        <w:rPr>
          <w:sz w:val="24"/>
          <w:szCs w:val="24"/>
        </w:rPr>
        <w:lastRenderedPageBreak/>
        <w:t>Coordonnateurs ou secrétaires de comité exécutif, enseignants référents, coordonnateurs de niveau ou préfets des études, depuis plus de 20 ans, des personnels du 1er et  du second degré accomplissent une œuvre de pionnier, assurant ainsi la mise en œuvre  locale de la politique d’éducation prioritaire.</w:t>
      </w:r>
    </w:p>
    <w:p w:rsidR="00812E98" w:rsidRPr="00812E98" w:rsidRDefault="00812E98" w:rsidP="00812E98">
      <w:pPr>
        <w:jc w:val="both"/>
        <w:rPr>
          <w:sz w:val="24"/>
          <w:szCs w:val="24"/>
        </w:rPr>
      </w:pPr>
      <w:r w:rsidRPr="00812E98">
        <w:rPr>
          <w:sz w:val="24"/>
          <w:szCs w:val="24"/>
        </w:rPr>
        <w:t>Force est de constater que l’institution scolaire, qui aurait tout bénéfice à développer les initiatives menées dans le cadre de ces fonctions spécifiques, s’en inspire insuffisamment et tarde à reconnaître les exercices professionnels nouveaux de ces personnels.</w:t>
      </w:r>
    </w:p>
    <w:p w:rsidR="00812E98" w:rsidRPr="00812E98" w:rsidRDefault="00812E98" w:rsidP="00812E98">
      <w:pPr>
        <w:jc w:val="both"/>
        <w:rPr>
          <w:sz w:val="24"/>
          <w:szCs w:val="24"/>
        </w:rPr>
      </w:pPr>
      <w:r w:rsidRPr="00812E98">
        <w:rPr>
          <w:sz w:val="24"/>
          <w:szCs w:val="24"/>
        </w:rPr>
        <w:t xml:space="preserve">La politique de l’éducation prioritaire ne saurait reposer sur le seul militantisme ou l’engagement personnel. L’OZP a consacré, depuis 2007, 6 séminaires annuels à ces </w:t>
      </w:r>
      <w:r w:rsidR="00873970">
        <w:rPr>
          <w:sz w:val="24"/>
          <w:szCs w:val="24"/>
        </w:rPr>
        <w:t xml:space="preserve">diverses </w:t>
      </w:r>
      <w:r w:rsidRPr="00812E98">
        <w:rPr>
          <w:sz w:val="24"/>
          <w:szCs w:val="24"/>
        </w:rPr>
        <w:t>fonctions. Aujourd’hui, il est grand temps que le ministère de l’Education nationale prenne en charge ces nouvelles professionnalités en les confortant et en assurant leur développement.</w:t>
      </w:r>
    </w:p>
    <w:p w:rsidR="00812E98" w:rsidRPr="00812E98" w:rsidRDefault="00812E98" w:rsidP="00812E98">
      <w:pPr>
        <w:jc w:val="both"/>
        <w:rPr>
          <w:sz w:val="24"/>
          <w:szCs w:val="24"/>
        </w:rPr>
      </w:pPr>
      <w:r w:rsidRPr="00812E98">
        <w:rPr>
          <w:sz w:val="24"/>
          <w:szCs w:val="24"/>
        </w:rPr>
        <w:t>Une première série de mesures apparaissent indispensables à court terme</w:t>
      </w:r>
      <w:r w:rsidR="00873970">
        <w:rPr>
          <w:sz w:val="24"/>
          <w:szCs w:val="24"/>
        </w:rPr>
        <w:t>.</w:t>
      </w:r>
      <w:r w:rsidRPr="00812E98">
        <w:rPr>
          <w:sz w:val="24"/>
          <w:szCs w:val="24"/>
        </w:rPr>
        <w:t> </w:t>
      </w:r>
    </w:p>
    <w:p w:rsidR="00812E98" w:rsidRPr="00812E98" w:rsidRDefault="00873970" w:rsidP="00812E98">
      <w:pPr>
        <w:pStyle w:val="Paragraphedeliste"/>
        <w:numPr>
          <w:ilvl w:val="0"/>
          <w:numId w:val="14"/>
        </w:numPr>
        <w:jc w:val="both"/>
        <w:rPr>
          <w:sz w:val="24"/>
          <w:szCs w:val="24"/>
        </w:rPr>
      </w:pPr>
      <w:r>
        <w:rPr>
          <w:sz w:val="24"/>
          <w:szCs w:val="24"/>
        </w:rPr>
        <w:t>L</w:t>
      </w:r>
      <w:r w:rsidR="00812E98" w:rsidRPr="00812E98">
        <w:rPr>
          <w:sz w:val="24"/>
          <w:szCs w:val="24"/>
        </w:rPr>
        <w:t>es coordonnateurs d’éducation prioritaire devraient bénéficier d’un plein temps sur un seul réseau (</w:t>
      </w:r>
      <w:r>
        <w:rPr>
          <w:sz w:val="24"/>
          <w:szCs w:val="24"/>
        </w:rPr>
        <w:t xml:space="preserve">d’abord dans </w:t>
      </w:r>
      <w:r w:rsidR="00812E98" w:rsidRPr="00812E98">
        <w:rPr>
          <w:sz w:val="24"/>
          <w:szCs w:val="24"/>
        </w:rPr>
        <w:t xml:space="preserve">les </w:t>
      </w:r>
      <w:proofErr w:type="spellStart"/>
      <w:r w:rsidR="00812E98" w:rsidRPr="00812E98">
        <w:rPr>
          <w:sz w:val="24"/>
          <w:szCs w:val="24"/>
        </w:rPr>
        <w:t>Rep</w:t>
      </w:r>
      <w:proofErr w:type="spellEnd"/>
      <w:r w:rsidR="00812E98" w:rsidRPr="00812E98">
        <w:rPr>
          <w:sz w:val="24"/>
          <w:szCs w:val="24"/>
        </w:rPr>
        <w:t>+</w:t>
      </w:r>
      <w:r>
        <w:rPr>
          <w:sz w:val="24"/>
          <w:szCs w:val="24"/>
        </w:rPr>
        <w:t>, puis dans les autres réseaux</w:t>
      </w:r>
      <w:r w:rsidR="00812E98" w:rsidRPr="00812E98">
        <w:rPr>
          <w:sz w:val="24"/>
          <w:szCs w:val="24"/>
        </w:rPr>
        <w:t xml:space="preserve">) et d’une NBI associée à ce plein temps. Une disponibilité complète est en effet indispensable à la relance des projets </w:t>
      </w:r>
      <w:proofErr w:type="spellStart"/>
      <w:r w:rsidR="00812E98" w:rsidRPr="00812E98">
        <w:rPr>
          <w:sz w:val="24"/>
          <w:szCs w:val="24"/>
        </w:rPr>
        <w:t>interdegrés</w:t>
      </w:r>
      <w:proofErr w:type="spellEnd"/>
      <w:r w:rsidR="00812E98" w:rsidRPr="00812E98">
        <w:rPr>
          <w:sz w:val="24"/>
          <w:szCs w:val="24"/>
        </w:rPr>
        <w:t xml:space="preserve"> et territoriaux.</w:t>
      </w:r>
    </w:p>
    <w:p w:rsidR="00812E98" w:rsidRPr="00812E98" w:rsidRDefault="00812E98" w:rsidP="00812E98">
      <w:pPr>
        <w:pStyle w:val="Paragraphedeliste"/>
        <w:numPr>
          <w:ilvl w:val="0"/>
          <w:numId w:val="14"/>
        </w:numPr>
        <w:jc w:val="both"/>
        <w:rPr>
          <w:sz w:val="24"/>
          <w:szCs w:val="24"/>
        </w:rPr>
      </w:pPr>
      <w:r w:rsidRPr="00812E98">
        <w:rPr>
          <w:sz w:val="24"/>
          <w:szCs w:val="24"/>
        </w:rPr>
        <w:t>Les coordonnateurs</w:t>
      </w:r>
      <w:r w:rsidR="00873970">
        <w:rPr>
          <w:sz w:val="24"/>
          <w:szCs w:val="24"/>
        </w:rPr>
        <w:t>,</w:t>
      </w:r>
      <w:r w:rsidRPr="00812E98">
        <w:rPr>
          <w:sz w:val="24"/>
          <w:szCs w:val="24"/>
        </w:rPr>
        <w:t xml:space="preserve"> comme les enseignants référents, doivent tous bénéficier d’une lettre de mission individuelle, discutée et formalisée régulièrement avec les responsables du réseau (principal et </w:t>
      </w:r>
      <w:r w:rsidR="00873970">
        <w:rPr>
          <w:sz w:val="24"/>
          <w:szCs w:val="24"/>
        </w:rPr>
        <w:t>IEN</w:t>
      </w:r>
      <w:r w:rsidRPr="00812E98">
        <w:rPr>
          <w:sz w:val="24"/>
          <w:szCs w:val="24"/>
        </w:rPr>
        <w:t>) en fonction de l’évolution de leurs fonctions.</w:t>
      </w:r>
    </w:p>
    <w:p w:rsidR="00812E98" w:rsidRPr="00812E98" w:rsidRDefault="00812E98" w:rsidP="00812E98">
      <w:pPr>
        <w:pStyle w:val="Paragraphedeliste"/>
        <w:numPr>
          <w:ilvl w:val="0"/>
          <w:numId w:val="14"/>
        </w:numPr>
        <w:jc w:val="both"/>
        <w:rPr>
          <w:sz w:val="24"/>
          <w:szCs w:val="24"/>
        </w:rPr>
      </w:pPr>
      <w:r w:rsidRPr="00812E98">
        <w:rPr>
          <w:sz w:val="24"/>
          <w:szCs w:val="24"/>
        </w:rPr>
        <w:t xml:space="preserve"> Ces personnels doivent tous bénéficier d’un dispositif spécifique de formation continue ainsi que de regroupements locaux réguliers. L’OZP demande que le ministère organise une rencontre nationale des coordonnateurs d’ici la fin de l’année 2014.</w:t>
      </w:r>
    </w:p>
    <w:p w:rsidR="00812E98" w:rsidRPr="00812E98" w:rsidRDefault="00812E98" w:rsidP="00812E98">
      <w:pPr>
        <w:pStyle w:val="Paragraphedeliste"/>
        <w:numPr>
          <w:ilvl w:val="0"/>
          <w:numId w:val="14"/>
        </w:numPr>
        <w:jc w:val="both"/>
        <w:rPr>
          <w:sz w:val="24"/>
          <w:szCs w:val="24"/>
        </w:rPr>
      </w:pPr>
      <w:r w:rsidRPr="00812E98">
        <w:rPr>
          <w:sz w:val="24"/>
          <w:szCs w:val="24"/>
        </w:rPr>
        <w:t>Enfin, pour tous, il faut ouvrir des perspectives professionnelles mettant à profit et valorisant les compétences acquises dans l’exercice de leurs fonctions spécifiques (que la lettre de mission peut attester). Un élargissement des listes d’aptitude le permettrait.</w:t>
      </w:r>
    </w:p>
    <w:p w:rsidR="00873970" w:rsidRDefault="00873970" w:rsidP="00812E98">
      <w:pPr>
        <w:jc w:val="both"/>
        <w:rPr>
          <w:sz w:val="24"/>
          <w:szCs w:val="24"/>
        </w:rPr>
      </w:pPr>
    </w:p>
    <w:p w:rsidR="00812E98" w:rsidRPr="00812E98" w:rsidRDefault="00812E98" w:rsidP="00812E98">
      <w:pPr>
        <w:jc w:val="both"/>
        <w:rPr>
          <w:sz w:val="24"/>
          <w:szCs w:val="24"/>
        </w:rPr>
      </w:pPr>
      <w:r w:rsidRPr="00812E98">
        <w:rPr>
          <w:sz w:val="24"/>
          <w:szCs w:val="24"/>
        </w:rPr>
        <w:t>Le résultat de cette enquête et ces propositions seront présentés au cabinet du ministre de l’Education nationale lors de l’audience accordée à l’OZP le 20 mai 2014.</w:t>
      </w:r>
    </w:p>
    <w:p w:rsidR="00812E98" w:rsidRPr="00812E98" w:rsidRDefault="00812E98" w:rsidP="00812E98">
      <w:pPr>
        <w:ind w:left="705"/>
        <w:jc w:val="both"/>
        <w:rPr>
          <w:sz w:val="24"/>
          <w:szCs w:val="24"/>
        </w:rPr>
      </w:pPr>
    </w:p>
    <w:p w:rsidR="00812E98" w:rsidRPr="00812E98" w:rsidRDefault="00812E98" w:rsidP="00812E98">
      <w:pPr>
        <w:jc w:val="both"/>
        <w:rPr>
          <w:sz w:val="24"/>
          <w:szCs w:val="24"/>
        </w:rPr>
      </w:pPr>
    </w:p>
    <w:p w:rsidR="00C550FB" w:rsidRPr="00812E98" w:rsidRDefault="00C550FB" w:rsidP="00812E98">
      <w:pPr>
        <w:jc w:val="both"/>
        <w:rPr>
          <w:b/>
          <w:sz w:val="24"/>
          <w:szCs w:val="24"/>
        </w:rPr>
      </w:pPr>
    </w:p>
    <w:sectPr w:rsidR="00C550FB" w:rsidRPr="00812E98" w:rsidSect="00074FB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CE4" w:rsidRDefault="004B1CE4" w:rsidP="00106084">
      <w:pPr>
        <w:spacing w:after="0" w:line="240" w:lineRule="auto"/>
      </w:pPr>
      <w:r>
        <w:separator/>
      </w:r>
    </w:p>
  </w:endnote>
  <w:endnote w:type="continuationSeparator" w:id="0">
    <w:p w:rsidR="004B1CE4" w:rsidRDefault="004B1CE4" w:rsidP="0010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etaNormal-Roman">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84" w:rsidRDefault="0010608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992842"/>
      <w:docPartObj>
        <w:docPartGallery w:val="Page Numbers (Bottom of Page)"/>
        <w:docPartUnique/>
      </w:docPartObj>
    </w:sdtPr>
    <w:sdtEndPr/>
    <w:sdtContent>
      <w:p w:rsidR="00106084" w:rsidRDefault="00106084">
        <w:pPr>
          <w:pStyle w:val="Pieddepage"/>
          <w:jc w:val="center"/>
        </w:pPr>
        <w:r>
          <w:fldChar w:fldCharType="begin"/>
        </w:r>
        <w:r>
          <w:instrText>PAGE   \* MERGEFORMAT</w:instrText>
        </w:r>
        <w:r>
          <w:fldChar w:fldCharType="separate"/>
        </w:r>
        <w:r w:rsidR="00A67E20">
          <w:rPr>
            <w:noProof/>
          </w:rPr>
          <w:t>4</w:t>
        </w:r>
        <w:r>
          <w:fldChar w:fldCharType="end"/>
        </w:r>
      </w:p>
    </w:sdtContent>
  </w:sdt>
  <w:p w:rsidR="00106084" w:rsidRDefault="0010608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84" w:rsidRDefault="0010608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CE4" w:rsidRDefault="004B1CE4" w:rsidP="00106084">
      <w:pPr>
        <w:spacing w:after="0" w:line="240" w:lineRule="auto"/>
      </w:pPr>
      <w:r>
        <w:separator/>
      </w:r>
    </w:p>
  </w:footnote>
  <w:footnote w:type="continuationSeparator" w:id="0">
    <w:p w:rsidR="004B1CE4" w:rsidRDefault="004B1CE4" w:rsidP="001060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84" w:rsidRDefault="0010608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84" w:rsidRDefault="0010608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84" w:rsidRDefault="0010608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A65E2A"/>
    <w:multiLevelType w:val="hybridMultilevel"/>
    <w:tmpl w:val="1F429AD2"/>
    <w:lvl w:ilvl="0" w:tplc="4FEEF11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0D5832"/>
    <w:multiLevelType w:val="hybridMultilevel"/>
    <w:tmpl w:val="1F58DCF0"/>
    <w:lvl w:ilvl="0" w:tplc="B52C0124">
      <w:numFmt w:val="bullet"/>
      <w:lvlText w:val="-"/>
      <w:lvlJc w:val="left"/>
      <w:pPr>
        <w:ind w:left="1065" w:hanging="360"/>
      </w:pPr>
      <w:rPr>
        <w:rFonts w:ascii="Calibri" w:eastAsiaTheme="minorHAnsi" w:hAnsi="Calibri" w:cstheme="minorBid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3">
    <w:nsid w:val="09313FF9"/>
    <w:multiLevelType w:val="hybridMultilevel"/>
    <w:tmpl w:val="F4B8C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A61F2D"/>
    <w:multiLevelType w:val="hybridMultilevel"/>
    <w:tmpl w:val="7A22C95C"/>
    <w:lvl w:ilvl="0" w:tplc="A07AD524">
      <w:numFmt w:val="bullet"/>
      <w:lvlText w:val="-"/>
      <w:lvlJc w:val="left"/>
      <w:pPr>
        <w:tabs>
          <w:tab w:val="num" w:pos="2061"/>
        </w:tabs>
        <w:ind w:left="2061" w:hanging="360"/>
      </w:pPr>
      <w:rPr>
        <w:rFonts w:ascii="Arial" w:eastAsia="Times" w:hAnsi="Arial" w:cs="Arial" w:hint="default"/>
      </w:rPr>
    </w:lvl>
    <w:lvl w:ilvl="1" w:tplc="040C0003" w:tentative="1">
      <w:start w:val="1"/>
      <w:numFmt w:val="bullet"/>
      <w:lvlText w:val="o"/>
      <w:lvlJc w:val="left"/>
      <w:pPr>
        <w:tabs>
          <w:tab w:val="num" w:pos="2781"/>
        </w:tabs>
        <w:ind w:left="2781" w:hanging="360"/>
      </w:pPr>
      <w:rPr>
        <w:rFonts w:ascii="Courier New" w:hAnsi="Courier New" w:cs="Courier New" w:hint="default"/>
      </w:rPr>
    </w:lvl>
    <w:lvl w:ilvl="2" w:tplc="040C0005" w:tentative="1">
      <w:start w:val="1"/>
      <w:numFmt w:val="bullet"/>
      <w:lvlText w:val=""/>
      <w:lvlJc w:val="left"/>
      <w:pPr>
        <w:tabs>
          <w:tab w:val="num" w:pos="3501"/>
        </w:tabs>
        <w:ind w:left="3501" w:hanging="360"/>
      </w:pPr>
      <w:rPr>
        <w:rFonts w:ascii="Wingdings" w:hAnsi="Wingdings" w:hint="default"/>
      </w:rPr>
    </w:lvl>
    <w:lvl w:ilvl="3" w:tplc="040C0001" w:tentative="1">
      <w:start w:val="1"/>
      <w:numFmt w:val="bullet"/>
      <w:lvlText w:val=""/>
      <w:lvlJc w:val="left"/>
      <w:pPr>
        <w:tabs>
          <w:tab w:val="num" w:pos="4221"/>
        </w:tabs>
        <w:ind w:left="4221" w:hanging="360"/>
      </w:pPr>
      <w:rPr>
        <w:rFonts w:ascii="Symbol" w:hAnsi="Symbol" w:hint="default"/>
      </w:rPr>
    </w:lvl>
    <w:lvl w:ilvl="4" w:tplc="040C0003" w:tentative="1">
      <w:start w:val="1"/>
      <w:numFmt w:val="bullet"/>
      <w:lvlText w:val="o"/>
      <w:lvlJc w:val="left"/>
      <w:pPr>
        <w:tabs>
          <w:tab w:val="num" w:pos="4941"/>
        </w:tabs>
        <w:ind w:left="4941" w:hanging="360"/>
      </w:pPr>
      <w:rPr>
        <w:rFonts w:ascii="Courier New" w:hAnsi="Courier New" w:cs="Courier New" w:hint="default"/>
      </w:rPr>
    </w:lvl>
    <w:lvl w:ilvl="5" w:tplc="040C0005" w:tentative="1">
      <w:start w:val="1"/>
      <w:numFmt w:val="bullet"/>
      <w:lvlText w:val=""/>
      <w:lvlJc w:val="left"/>
      <w:pPr>
        <w:tabs>
          <w:tab w:val="num" w:pos="5661"/>
        </w:tabs>
        <w:ind w:left="5661" w:hanging="360"/>
      </w:pPr>
      <w:rPr>
        <w:rFonts w:ascii="Wingdings" w:hAnsi="Wingdings" w:hint="default"/>
      </w:rPr>
    </w:lvl>
    <w:lvl w:ilvl="6" w:tplc="040C0001" w:tentative="1">
      <w:start w:val="1"/>
      <w:numFmt w:val="bullet"/>
      <w:lvlText w:val=""/>
      <w:lvlJc w:val="left"/>
      <w:pPr>
        <w:tabs>
          <w:tab w:val="num" w:pos="6381"/>
        </w:tabs>
        <w:ind w:left="6381" w:hanging="360"/>
      </w:pPr>
      <w:rPr>
        <w:rFonts w:ascii="Symbol" w:hAnsi="Symbol" w:hint="default"/>
      </w:rPr>
    </w:lvl>
    <w:lvl w:ilvl="7" w:tplc="040C0003" w:tentative="1">
      <w:start w:val="1"/>
      <w:numFmt w:val="bullet"/>
      <w:lvlText w:val="o"/>
      <w:lvlJc w:val="left"/>
      <w:pPr>
        <w:tabs>
          <w:tab w:val="num" w:pos="7101"/>
        </w:tabs>
        <w:ind w:left="7101" w:hanging="360"/>
      </w:pPr>
      <w:rPr>
        <w:rFonts w:ascii="Courier New" w:hAnsi="Courier New" w:cs="Courier New" w:hint="default"/>
      </w:rPr>
    </w:lvl>
    <w:lvl w:ilvl="8" w:tplc="040C0005" w:tentative="1">
      <w:start w:val="1"/>
      <w:numFmt w:val="bullet"/>
      <w:lvlText w:val=""/>
      <w:lvlJc w:val="left"/>
      <w:pPr>
        <w:tabs>
          <w:tab w:val="num" w:pos="7821"/>
        </w:tabs>
        <w:ind w:left="7821" w:hanging="360"/>
      </w:pPr>
      <w:rPr>
        <w:rFonts w:ascii="Wingdings" w:hAnsi="Wingdings" w:hint="default"/>
      </w:rPr>
    </w:lvl>
  </w:abstractNum>
  <w:abstractNum w:abstractNumId="5">
    <w:nsid w:val="0F1B3F90"/>
    <w:multiLevelType w:val="hybridMultilevel"/>
    <w:tmpl w:val="63E838D4"/>
    <w:lvl w:ilvl="0" w:tplc="16A06B6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86B2EC6"/>
    <w:multiLevelType w:val="hybridMultilevel"/>
    <w:tmpl w:val="29D89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9F50585"/>
    <w:multiLevelType w:val="hybridMultilevel"/>
    <w:tmpl w:val="020A98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43410E1"/>
    <w:multiLevelType w:val="hybridMultilevel"/>
    <w:tmpl w:val="C0A8886A"/>
    <w:lvl w:ilvl="0" w:tplc="4FEEF11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47A1C7D"/>
    <w:multiLevelType w:val="hybridMultilevel"/>
    <w:tmpl w:val="2BEECC84"/>
    <w:lvl w:ilvl="0" w:tplc="3C26FD7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ACA4C92"/>
    <w:multiLevelType w:val="hybridMultilevel"/>
    <w:tmpl w:val="730AE5DE"/>
    <w:lvl w:ilvl="0" w:tplc="4FEEF11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FC54C8D"/>
    <w:multiLevelType w:val="hybridMultilevel"/>
    <w:tmpl w:val="013E1E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2EA73D5"/>
    <w:multiLevelType w:val="hybridMultilevel"/>
    <w:tmpl w:val="5FC0A7C4"/>
    <w:lvl w:ilvl="0" w:tplc="4FEEF11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82A5979"/>
    <w:multiLevelType w:val="hybridMultilevel"/>
    <w:tmpl w:val="79623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3"/>
  </w:num>
  <w:num w:numId="4">
    <w:abstractNumId w:val="11"/>
  </w:num>
  <w:num w:numId="5">
    <w:abstractNumId w:val="4"/>
  </w:num>
  <w:num w:numId="6">
    <w:abstractNumId w:val="5"/>
  </w:num>
  <w:num w:numId="7">
    <w:abstractNumId w:val="12"/>
  </w:num>
  <w:num w:numId="8">
    <w:abstractNumId w:val="0"/>
  </w:num>
  <w:num w:numId="9">
    <w:abstractNumId w:val="9"/>
  </w:num>
  <w:num w:numId="10">
    <w:abstractNumId w:val="1"/>
  </w:num>
  <w:num w:numId="11">
    <w:abstractNumId w:val="10"/>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E665C"/>
    <w:rsid w:val="00040446"/>
    <w:rsid w:val="00041DBB"/>
    <w:rsid w:val="00074FBD"/>
    <w:rsid w:val="000C3C49"/>
    <w:rsid w:val="000C7CDD"/>
    <w:rsid w:val="000F2C8D"/>
    <w:rsid w:val="00106084"/>
    <w:rsid w:val="00160C22"/>
    <w:rsid w:val="001C0671"/>
    <w:rsid w:val="001F7238"/>
    <w:rsid w:val="00227960"/>
    <w:rsid w:val="00267668"/>
    <w:rsid w:val="002803D9"/>
    <w:rsid w:val="002E1761"/>
    <w:rsid w:val="00370783"/>
    <w:rsid w:val="003B6450"/>
    <w:rsid w:val="003E3134"/>
    <w:rsid w:val="00431FC0"/>
    <w:rsid w:val="004364B2"/>
    <w:rsid w:val="004467F4"/>
    <w:rsid w:val="00453F7A"/>
    <w:rsid w:val="00464FA2"/>
    <w:rsid w:val="004B153F"/>
    <w:rsid w:val="004B1CE4"/>
    <w:rsid w:val="004B3324"/>
    <w:rsid w:val="004C589B"/>
    <w:rsid w:val="00501D26"/>
    <w:rsid w:val="00540554"/>
    <w:rsid w:val="00567617"/>
    <w:rsid w:val="0057249E"/>
    <w:rsid w:val="005E665C"/>
    <w:rsid w:val="006C54ED"/>
    <w:rsid w:val="006E7001"/>
    <w:rsid w:val="006E7EB9"/>
    <w:rsid w:val="00710C42"/>
    <w:rsid w:val="007462E9"/>
    <w:rsid w:val="00794D7E"/>
    <w:rsid w:val="007C025B"/>
    <w:rsid w:val="008054A4"/>
    <w:rsid w:val="00812E98"/>
    <w:rsid w:val="00846A62"/>
    <w:rsid w:val="00873970"/>
    <w:rsid w:val="00897771"/>
    <w:rsid w:val="008F3194"/>
    <w:rsid w:val="00956836"/>
    <w:rsid w:val="00A67E20"/>
    <w:rsid w:val="00AF4B91"/>
    <w:rsid w:val="00C550FB"/>
    <w:rsid w:val="00C61CB1"/>
    <w:rsid w:val="00C6458A"/>
    <w:rsid w:val="00D10D4C"/>
    <w:rsid w:val="00D1269D"/>
    <w:rsid w:val="00D217C1"/>
    <w:rsid w:val="00D54C66"/>
    <w:rsid w:val="00E2719E"/>
    <w:rsid w:val="00E45E83"/>
    <w:rsid w:val="00F02005"/>
    <w:rsid w:val="00F463AC"/>
    <w:rsid w:val="00F577BE"/>
    <w:rsid w:val="00F91F6C"/>
    <w:rsid w:val="00FA22A6"/>
    <w:rsid w:val="00FD13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F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665C"/>
    <w:pPr>
      <w:ind w:left="720"/>
      <w:contextualSpacing/>
    </w:pPr>
  </w:style>
  <w:style w:type="paragraph" w:customStyle="1" w:styleId="Default">
    <w:name w:val="Default"/>
    <w:rsid w:val="006C54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TE2006">
    <w:name w:val="CHARTE 2006"/>
    <w:basedOn w:val="Normal"/>
    <w:rsid w:val="006C54ED"/>
    <w:pPr>
      <w:spacing w:before="120" w:after="0" w:line="240" w:lineRule="auto"/>
      <w:ind w:left="3119"/>
    </w:pPr>
    <w:rPr>
      <w:rFonts w:ascii="MetaNormal-Roman" w:eastAsia="Times" w:hAnsi="MetaNormal-Roman" w:cs="Times New Roman"/>
      <w:color w:val="000000"/>
      <w:sz w:val="20"/>
      <w:szCs w:val="20"/>
      <w:lang w:eastAsia="fr-FR"/>
    </w:rPr>
  </w:style>
  <w:style w:type="character" w:styleId="Lienhypertexte">
    <w:name w:val="Hyperlink"/>
    <w:basedOn w:val="Policepardfaut"/>
    <w:rsid w:val="006E7001"/>
    <w:rPr>
      <w:color w:val="0000FF"/>
      <w:u w:val="single"/>
    </w:rPr>
  </w:style>
  <w:style w:type="paragraph" w:styleId="En-tte">
    <w:name w:val="header"/>
    <w:basedOn w:val="Normal"/>
    <w:link w:val="En-tteCar"/>
    <w:uiPriority w:val="99"/>
    <w:unhideWhenUsed/>
    <w:rsid w:val="00106084"/>
    <w:pPr>
      <w:tabs>
        <w:tab w:val="center" w:pos="4536"/>
        <w:tab w:val="right" w:pos="9072"/>
      </w:tabs>
      <w:spacing w:after="0" w:line="240" w:lineRule="auto"/>
    </w:pPr>
  </w:style>
  <w:style w:type="character" w:customStyle="1" w:styleId="En-tteCar">
    <w:name w:val="En-tête Car"/>
    <w:basedOn w:val="Policepardfaut"/>
    <w:link w:val="En-tte"/>
    <w:uiPriority w:val="99"/>
    <w:rsid w:val="00106084"/>
  </w:style>
  <w:style w:type="paragraph" w:styleId="Pieddepage">
    <w:name w:val="footer"/>
    <w:basedOn w:val="Normal"/>
    <w:link w:val="PieddepageCar"/>
    <w:uiPriority w:val="99"/>
    <w:unhideWhenUsed/>
    <w:rsid w:val="001060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6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46274">
      <w:bodyDiv w:val="1"/>
      <w:marLeft w:val="0"/>
      <w:marRight w:val="0"/>
      <w:marTop w:val="0"/>
      <w:marBottom w:val="0"/>
      <w:divBdr>
        <w:top w:val="none" w:sz="0" w:space="0" w:color="auto"/>
        <w:left w:val="none" w:sz="0" w:space="0" w:color="auto"/>
        <w:bottom w:val="none" w:sz="0" w:space="0" w:color="auto"/>
        <w:right w:val="none" w:sz="0" w:space="0" w:color="auto"/>
      </w:divBdr>
    </w:div>
    <w:div w:id="128623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1394</Words>
  <Characters>7667</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jean-claude</dc:creator>
  <cp:lastModifiedBy>Utilisateur</cp:lastModifiedBy>
  <cp:revision>26</cp:revision>
  <cp:lastPrinted>2014-05-14T15:58:00Z</cp:lastPrinted>
  <dcterms:created xsi:type="dcterms:W3CDTF">2014-03-17T13:46:00Z</dcterms:created>
  <dcterms:modified xsi:type="dcterms:W3CDTF">2014-05-14T15:59:00Z</dcterms:modified>
</cp:coreProperties>
</file>