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371"/>
      </w:tblGrid>
      <w:tr w:rsidR="000E2B98" w:rsidTr="00CB6DDE">
        <w:trPr>
          <w:cantSplit/>
          <w:trHeight w:val="9929"/>
        </w:trPr>
        <w:tc>
          <w:tcPr>
            <w:tcW w:w="7158" w:type="dxa"/>
          </w:tcPr>
          <w:p w:rsidR="000E2B98" w:rsidRDefault="00070E19" w:rsidP="00070E19">
            <w:pPr>
              <w:widowControl w:val="0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                                 PROGRAMME                                                                                </w:t>
            </w:r>
          </w:p>
          <w:p w:rsidR="00960DB7" w:rsidRDefault="00960DB7">
            <w:pPr>
              <w:widowControl w:val="0"/>
              <w:jc w:val="center"/>
              <w:rPr>
                <w:b/>
                <w:snapToGrid w:val="0"/>
                <w:sz w:val="2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7"/>
            </w:tblGrid>
            <w:tr w:rsidR="002F57D6" w:rsidTr="00CB6DDE">
              <w:tc>
                <w:tcPr>
                  <w:tcW w:w="6237" w:type="dxa"/>
                </w:tcPr>
                <w:p w:rsidR="002F57D6" w:rsidRPr="00C24AF6" w:rsidRDefault="002F57D6" w:rsidP="002F57D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kern w:val="28"/>
                      <w:sz w:val="28"/>
                      <w:szCs w:val="28"/>
                    </w:rPr>
                  </w:pPr>
                  <w:r w:rsidRPr="00C24AF6"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9h – </w:t>
                  </w:r>
                  <w:r w:rsidRPr="00C24AF6">
                    <w:rPr>
                      <w:kern w:val="28"/>
                      <w:sz w:val="28"/>
                      <w:szCs w:val="28"/>
                    </w:rPr>
                    <w:t>Accueil et café</w:t>
                  </w:r>
                </w:p>
                <w:p w:rsidR="00B04C68" w:rsidRPr="00B04C68" w:rsidRDefault="007548EE" w:rsidP="002F57D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kern w:val="28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10h – </w:t>
                  </w:r>
                  <w:r w:rsidR="00B04C68"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Intervention à trois voix, </w:t>
                  </w:r>
                  <w:r w:rsidR="00B04C68" w:rsidRPr="00B04C68">
                    <w:rPr>
                      <w:bCs/>
                      <w:kern w:val="28"/>
                      <w:sz w:val="28"/>
                      <w:szCs w:val="28"/>
                    </w:rPr>
                    <w:t>suivie d’un débat</w:t>
                  </w:r>
                </w:p>
                <w:p w:rsidR="00B04C68" w:rsidRPr="00B04C68" w:rsidRDefault="00070E19" w:rsidP="00B04C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B04C68" w:rsidRPr="00B04C68">
                    <w:rPr>
                      <w:sz w:val="24"/>
                      <w:szCs w:val="24"/>
                    </w:rPr>
                    <w:t xml:space="preserve"> </w:t>
                  </w:r>
                  <w:r w:rsidR="00B04C68" w:rsidRPr="00B04C68">
                    <w:rPr>
                      <w:b/>
                      <w:sz w:val="24"/>
                      <w:szCs w:val="24"/>
                    </w:rPr>
                    <w:t>Béatrice Gille</w:t>
                  </w:r>
                  <w:r w:rsidR="00B04C68" w:rsidRPr="00B04C68">
                    <w:rPr>
                      <w:sz w:val="24"/>
                      <w:szCs w:val="24"/>
                    </w:rPr>
                    <w:t>, rectrice de l’académie de Créteil</w:t>
                  </w:r>
                  <w:r w:rsidR="00B04C68">
                    <w:rPr>
                      <w:sz w:val="24"/>
                      <w:szCs w:val="24"/>
                    </w:rPr>
                    <w:t> ;</w:t>
                  </w:r>
                </w:p>
                <w:p w:rsidR="00070E19" w:rsidRDefault="00070E19" w:rsidP="00B04C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Style w:val="lev"/>
                      <w:sz w:val="24"/>
                      <w:szCs w:val="24"/>
                    </w:rPr>
                  </w:pPr>
                </w:p>
                <w:p w:rsidR="00070E19" w:rsidRDefault="00070E19" w:rsidP="00B04C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Style w:val="lev"/>
                      <w:sz w:val="24"/>
                      <w:szCs w:val="24"/>
                    </w:rPr>
                    <w:t>-</w:t>
                  </w:r>
                  <w:r w:rsidR="00B04C68">
                    <w:rPr>
                      <w:rStyle w:val="lev"/>
                      <w:sz w:val="24"/>
                      <w:szCs w:val="24"/>
                    </w:rPr>
                    <w:t xml:space="preserve"> </w:t>
                  </w:r>
                  <w:r w:rsidR="00B04C68" w:rsidRPr="00B04C68">
                    <w:rPr>
                      <w:rStyle w:val="lev"/>
                      <w:sz w:val="24"/>
                      <w:szCs w:val="24"/>
                    </w:rPr>
                    <w:t>Françoise Moncada</w:t>
                  </w:r>
                  <w:r w:rsidR="00B04C68" w:rsidRPr="00B04C6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B04C68" w:rsidRPr="00B04C68">
                    <w:rPr>
                      <w:sz w:val="24"/>
                      <w:szCs w:val="24"/>
                    </w:rPr>
                    <w:t>Daasen</w:t>
                  </w:r>
                  <w:proofErr w:type="spellEnd"/>
                  <w:r w:rsidR="00B04C68" w:rsidRPr="00B04C68">
                    <w:rPr>
                      <w:sz w:val="24"/>
                      <w:szCs w:val="24"/>
                    </w:rPr>
                    <w:t>, correspondante académique EP</w:t>
                  </w:r>
                  <w:r w:rsidR="00B04C68">
                    <w:rPr>
                      <w:sz w:val="24"/>
                      <w:szCs w:val="24"/>
                    </w:rPr>
                    <w:t> ;</w:t>
                  </w:r>
                  <w:r w:rsidR="00B04C68" w:rsidRPr="00B04C6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F3CB186" wp14:editId="4673220B">
                        <wp:extent cx="99060" cy="99060"/>
                        <wp:effectExtent l="0" t="0" r="0" b="0"/>
                        <wp:docPr id="3" name="Image 3" descr="Retour ligne automat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tour ligne automat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04C68" w:rsidRPr="00B04C68">
                    <w:rPr>
                      <w:sz w:val="24"/>
                      <w:szCs w:val="24"/>
                    </w:rPr>
                    <w:br/>
                  </w:r>
                </w:p>
                <w:p w:rsidR="007548EE" w:rsidRPr="00B04C68" w:rsidRDefault="00070E19" w:rsidP="00B04C6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B04C68" w:rsidRPr="00B04C68">
                    <w:rPr>
                      <w:sz w:val="24"/>
                      <w:szCs w:val="24"/>
                    </w:rPr>
                    <w:t xml:space="preserve"> </w:t>
                  </w:r>
                  <w:r w:rsidR="00B04C68" w:rsidRPr="00B04C68">
                    <w:rPr>
                      <w:rStyle w:val="lev"/>
                      <w:sz w:val="24"/>
                      <w:szCs w:val="24"/>
                    </w:rPr>
                    <w:t xml:space="preserve">Alain </w:t>
                  </w:r>
                  <w:proofErr w:type="spellStart"/>
                  <w:r w:rsidR="00B04C68" w:rsidRPr="00B04C68">
                    <w:rPr>
                      <w:rStyle w:val="lev"/>
                      <w:sz w:val="24"/>
                      <w:szCs w:val="24"/>
                    </w:rPr>
                    <w:t>Pothet</w:t>
                  </w:r>
                  <w:proofErr w:type="spellEnd"/>
                  <w:r w:rsidR="00B04C68" w:rsidRPr="00B04C68">
                    <w:rPr>
                      <w:sz w:val="24"/>
                      <w:szCs w:val="24"/>
                    </w:rPr>
                    <w:t>, IA-IPR, correspondant académique EP</w:t>
                  </w:r>
                  <w:r w:rsidR="00B04C68" w:rsidRPr="00B04C68">
                    <w:rPr>
                      <w:b/>
                      <w:bCs/>
                      <w:kern w:val="28"/>
                      <w:sz w:val="24"/>
                      <w:szCs w:val="24"/>
                    </w:rPr>
                    <w:t xml:space="preserve">. </w:t>
                  </w:r>
                </w:p>
                <w:p w:rsidR="00B04C68" w:rsidRDefault="00B04C68" w:rsidP="002F57D6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kern w:val="28"/>
                      <w:sz w:val="24"/>
                      <w:szCs w:val="24"/>
                    </w:rPr>
                  </w:pPr>
                </w:p>
                <w:p w:rsidR="00070E19" w:rsidRPr="00B04C68" w:rsidRDefault="00070E19" w:rsidP="002F57D6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kern w:val="28"/>
                      <w:sz w:val="24"/>
                      <w:szCs w:val="24"/>
                    </w:rPr>
                  </w:pPr>
                </w:p>
                <w:p w:rsidR="002F57D6" w:rsidRPr="00C24AF6" w:rsidRDefault="002F57D6" w:rsidP="002F57D6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</w:pPr>
                  <w:r w:rsidRPr="00C24AF6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 xml:space="preserve">11h30 </w:t>
                  </w:r>
                  <w:r w:rsidR="007548EE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>–</w:t>
                  </w:r>
                  <w:r w:rsidRPr="00C24AF6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 xml:space="preserve"> </w:t>
                  </w:r>
                  <w:r w:rsidR="007548EE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 xml:space="preserve">Table ronde </w:t>
                  </w:r>
                  <w:r w:rsidRPr="00C24AF6">
                    <w:rPr>
                      <w:b/>
                      <w:bCs/>
                      <w:iCs/>
                      <w:kern w:val="28"/>
                      <w:sz w:val="28"/>
                      <w:szCs w:val="28"/>
                    </w:rPr>
                    <w:t xml:space="preserve"> </w:t>
                  </w:r>
                </w:p>
                <w:p w:rsidR="00070E19" w:rsidRDefault="007548EE" w:rsidP="00070E19">
                  <w:pPr>
                    <w:pStyle w:val="NormalWeb"/>
                    <w:ind w:right="-170"/>
                    <w:rPr>
                      <w:i/>
                      <w:sz w:val="26"/>
                      <w:szCs w:val="26"/>
                    </w:rPr>
                  </w:pPr>
                  <w:r>
                    <w:t xml:space="preserve"> </w:t>
                  </w:r>
                  <w:r w:rsidRPr="007548EE">
                    <w:rPr>
                      <w:i/>
                      <w:sz w:val="26"/>
                      <w:szCs w:val="26"/>
                    </w:rPr>
                    <w:t>Les fonctions spécifiques à l’éducation prioritaire :</w:t>
                  </w:r>
                </w:p>
                <w:p w:rsidR="002921B6" w:rsidRDefault="002921B6" w:rsidP="00070E19">
                  <w:pPr>
                    <w:pStyle w:val="NormalWeb"/>
                    <w:ind w:right="-170"/>
                    <w:rPr>
                      <w:i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</w:rPr>
                    <w:t>Les fonctions spécifiques sont au c</w:t>
                  </w:r>
                  <w:r w:rsidR="00CF0C5C" w:rsidRPr="00CF0C5C">
                    <w:rPr>
                      <w:rFonts w:ascii="Calibri" w:hAnsi="Calibri"/>
                    </w:rPr>
                    <w:t>œur</w:t>
                  </w:r>
                  <w:r>
                    <w:rPr>
                      <w:rFonts w:ascii="Calibri" w:hAnsi="Calibri"/>
                    </w:rPr>
                    <w:t xml:space="preserve"> de l'Education prioritaire : coordonnateur de réseau, enseignant référent, ex-préfet</w:t>
                  </w:r>
                  <w:r w:rsidR="00CF0C5C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des études,</w:t>
                  </w:r>
                  <w:r w:rsidR="00CF0C5C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formateur en </w:t>
                  </w:r>
                  <w:proofErr w:type="spellStart"/>
                  <w:r>
                    <w:rPr>
                      <w:rFonts w:ascii="Calibri" w:hAnsi="Calibri"/>
                    </w:rPr>
                    <w:t>Rep</w:t>
                  </w:r>
                  <w:proofErr w:type="spellEnd"/>
                  <w:r>
                    <w:rPr>
                      <w:rFonts w:ascii="Calibri" w:hAnsi="Calibri"/>
                    </w:rPr>
                    <w:t>+</w:t>
                  </w:r>
                  <w:r w:rsidR="00CF0C5C">
                    <w:rPr>
                      <w:rFonts w:ascii="Calibri" w:hAnsi="Calibri"/>
                    </w:rPr>
                    <w:t>.</w:t>
                  </w:r>
                  <w:r>
                    <w:rPr>
                      <w:rFonts w:ascii="Calibri" w:hAnsi="Calibri"/>
                    </w:rPr>
                    <w:br/>
                    <w:t>Ces fonctions anticipent l'évolution nécessaire du métier enseignant.</w:t>
                  </w:r>
                  <w:r>
                    <w:rPr>
                      <w:rFonts w:ascii="Calibri" w:hAnsi="Calibri"/>
                    </w:rPr>
                    <w:br/>
                    <w:t>Comment les stabiliser, les évaluer ? Quel accompagnement, quelle reconnaissance des personnels qui les exercent ?</w:t>
                  </w:r>
                </w:p>
                <w:p w:rsidR="00070E19" w:rsidRDefault="007548EE" w:rsidP="00070E19">
                  <w:pPr>
                    <w:pStyle w:val="NormalWeb"/>
                  </w:pPr>
                  <w:r>
                    <w:t xml:space="preserve">Avec </w:t>
                  </w:r>
                </w:p>
                <w:p w:rsidR="00166EEF" w:rsidRDefault="00166EEF" w:rsidP="00070E19">
                  <w:pPr>
                    <w:pStyle w:val="NormalWeb"/>
                  </w:pPr>
                  <w:r>
                    <w:t xml:space="preserve">- </w:t>
                  </w:r>
                  <w:r w:rsidRPr="00166EEF">
                    <w:rPr>
                      <w:b/>
                    </w:rPr>
                    <w:t xml:space="preserve">Julien </w:t>
                  </w:r>
                  <w:proofErr w:type="spellStart"/>
                  <w:r w:rsidR="00D756D8">
                    <w:rPr>
                      <w:b/>
                    </w:rPr>
                    <w:t>Des</w:t>
                  </w:r>
                  <w:r w:rsidRPr="00166EEF">
                    <w:rPr>
                      <w:b/>
                    </w:rPr>
                    <w:t>téfanis</w:t>
                  </w:r>
                  <w:proofErr w:type="spellEnd"/>
                  <w:r>
                    <w:t>,</w:t>
                  </w:r>
                  <w:r w:rsidR="00A35398">
                    <w:t xml:space="preserve"> </w:t>
                  </w:r>
                  <w:r w:rsidR="00DA076F">
                    <w:t xml:space="preserve">professeur référent au collège </w:t>
                  </w:r>
                  <w:r w:rsidR="00F65CBC">
                    <w:t>REP+ J</w:t>
                  </w:r>
                  <w:r w:rsidR="00DA076F">
                    <w:t xml:space="preserve">ules Romain à </w:t>
                  </w:r>
                  <w:proofErr w:type="gramStart"/>
                  <w:r w:rsidR="00A35398">
                    <w:t>Nice</w:t>
                  </w:r>
                  <w:r w:rsidR="00F65CBC">
                    <w:t> ,</w:t>
                  </w:r>
                  <w:proofErr w:type="gramEnd"/>
                  <w:r w:rsidR="00F65CBC">
                    <w:t xml:space="preserve"> coordonnateur académique</w:t>
                  </w:r>
                  <w:r w:rsidR="00DA076F">
                    <w:t> </w:t>
                  </w:r>
                  <w:r w:rsidR="00F65CBC">
                    <w:t xml:space="preserve">DAAC </w:t>
                  </w:r>
                  <w:r w:rsidR="00DA076F">
                    <w:t>;</w:t>
                  </w:r>
                  <w:r w:rsidR="00A35398">
                    <w:t xml:space="preserve"> </w:t>
                  </w:r>
                </w:p>
                <w:p w:rsidR="00166EEF" w:rsidRDefault="00166EEF" w:rsidP="005F0EEC">
                  <w:pPr>
                    <w:pStyle w:val="NormalWeb"/>
                  </w:pPr>
                  <w:r w:rsidRPr="00070E19">
                    <w:rPr>
                      <w:b/>
                    </w:rPr>
                    <w:t>-</w:t>
                  </w:r>
                  <w:r w:rsidR="00070E19" w:rsidRPr="00070E19">
                    <w:rPr>
                      <w:b/>
                    </w:rPr>
                    <w:t xml:space="preserve"> Alexis </w:t>
                  </w:r>
                  <w:proofErr w:type="spellStart"/>
                  <w:r w:rsidR="00070E19" w:rsidRPr="00070E19">
                    <w:rPr>
                      <w:b/>
                    </w:rPr>
                    <w:t>Lebert</w:t>
                  </w:r>
                  <w:proofErr w:type="spellEnd"/>
                  <w:r w:rsidR="00070E19">
                    <w:t xml:space="preserve">, principal adjoint, ex coordonnateur ; </w:t>
                  </w:r>
                  <w:r>
                    <w:t xml:space="preserve"> </w:t>
                  </w:r>
                </w:p>
                <w:p w:rsidR="008B0CD2" w:rsidRDefault="00166EEF" w:rsidP="00376B64">
                  <w:pPr>
                    <w:pStyle w:val="NormalWeb"/>
                  </w:pPr>
                  <w:r>
                    <w:t xml:space="preserve">- </w:t>
                  </w:r>
                  <w:r w:rsidRPr="00166EEF">
                    <w:rPr>
                      <w:b/>
                    </w:rPr>
                    <w:t xml:space="preserve">Laurence </w:t>
                  </w:r>
                  <w:proofErr w:type="spellStart"/>
                  <w:r w:rsidRPr="00166EEF">
                    <w:rPr>
                      <w:b/>
                    </w:rPr>
                    <w:t>Baulu</w:t>
                  </w:r>
                  <w:proofErr w:type="spellEnd"/>
                  <w:r>
                    <w:t>,</w:t>
                  </w:r>
                  <w:r w:rsidR="00A35398">
                    <w:t xml:space="preserve"> ex-chargée de mission éducation prioritaire pour l’académie de Besa</w:t>
                  </w:r>
                  <w:r w:rsidR="001F01A2">
                    <w:t>n</w:t>
                  </w:r>
                  <w:r w:rsidR="00A35398">
                    <w:t>çon.</w:t>
                  </w:r>
                </w:p>
                <w:p w:rsidR="005F0EEC" w:rsidRPr="005F0EEC" w:rsidRDefault="008B0CD2" w:rsidP="008B0CD2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94285A">
                    <w:rPr>
                      <w:b/>
                      <w:bCs/>
                      <w:kern w:val="28"/>
                      <w:sz w:val="26"/>
                      <w:szCs w:val="26"/>
                    </w:rPr>
                    <w:t xml:space="preserve">13h </w:t>
                  </w:r>
                  <w:r>
                    <w:rPr>
                      <w:kern w:val="28"/>
                      <w:sz w:val="26"/>
                      <w:szCs w:val="26"/>
                    </w:rPr>
                    <w:t xml:space="preserve">- </w:t>
                  </w:r>
                  <w:r w:rsidRPr="0094285A">
                    <w:rPr>
                      <w:kern w:val="28"/>
                      <w:sz w:val="26"/>
                      <w:szCs w:val="26"/>
                    </w:rPr>
                    <w:t>Déjeuner libre</w:t>
                  </w:r>
                </w:p>
              </w:tc>
            </w:tr>
          </w:tbl>
          <w:p w:rsidR="000E2B98" w:rsidRDefault="00070E19" w:rsidP="00641999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1" w:type="dxa"/>
          </w:tcPr>
          <w:p w:rsidR="00470EDA" w:rsidRDefault="00470EDA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  <w:sz w:val="24"/>
                <w:szCs w:val="24"/>
              </w:rPr>
            </w:pPr>
          </w:p>
          <w:tbl>
            <w:tblPr>
              <w:tblStyle w:val="Grilledutableau"/>
              <w:tblpPr w:leftFromText="141" w:rightFromText="141" w:vertAnchor="text" w:tblpXSpec="right" w:tblpY="-186"/>
              <w:tblOverlap w:val="never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7"/>
            </w:tblGrid>
            <w:tr w:rsidR="00EC21F8" w:rsidTr="00CB6DDE">
              <w:trPr>
                <w:jc w:val="right"/>
              </w:trPr>
              <w:tc>
                <w:tcPr>
                  <w:tcW w:w="6237" w:type="dxa"/>
                </w:tcPr>
                <w:p w:rsidR="00376B64" w:rsidRDefault="00376B64" w:rsidP="007548EE">
                  <w:pPr>
                    <w:pStyle w:val="NormalWeb"/>
                    <w:rPr>
                      <w:i/>
                    </w:rPr>
                  </w:pPr>
                </w:p>
                <w:p w:rsidR="007548EE" w:rsidRPr="007548EE" w:rsidRDefault="007548EE" w:rsidP="007548EE">
                  <w:pPr>
                    <w:pStyle w:val="NormalWeb"/>
                    <w:rPr>
                      <w:sz w:val="28"/>
                      <w:szCs w:val="28"/>
                    </w:rPr>
                  </w:pPr>
                  <w:r>
                    <w:rPr>
                      <w:rStyle w:val="lev"/>
                      <w:sz w:val="28"/>
                      <w:szCs w:val="28"/>
                    </w:rPr>
                    <w:t xml:space="preserve">14h30 - </w:t>
                  </w:r>
                  <w:r w:rsidRPr="007548EE">
                    <w:rPr>
                      <w:rStyle w:val="lev"/>
                      <w:sz w:val="28"/>
                      <w:szCs w:val="28"/>
                    </w:rPr>
                    <w:t xml:space="preserve">Table ronde </w:t>
                  </w:r>
                  <w:r w:rsidRPr="007548EE">
                    <w:rPr>
                      <w:sz w:val="28"/>
                      <w:szCs w:val="28"/>
                    </w:rPr>
                    <w:t> </w:t>
                  </w:r>
                </w:p>
                <w:p w:rsidR="007548EE" w:rsidRDefault="007548EE" w:rsidP="007548EE">
                  <w:pPr>
                    <w:pStyle w:val="NormalWeb"/>
                    <w:rPr>
                      <w:i/>
                      <w:sz w:val="26"/>
                      <w:szCs w:val="26"/>
                    </w:rPr>
                  </w:pPr>
                  <w:r>
                    <w:t xml:space="preserve"> </w:t>
                  </w:r>
                  <w:r w:rsidRPr="007548EE">
                    <w:rPr>
                      <w:i/>
                      <w:sz w:val="26"/>
                      <w:szCs w:val="26"/>
                    </w:rPr>
                    <w:t>Les dispositifs et pratiques pédagogiques en éducation prioritaire</w:t>
                  </w:r>
                </w:p>
                <w:p w:rsidR="008B0CD2" w:rsidRPr="008B0CD2" w:rsidRDefault="008B0CD2" w:rsidP="007548EE">
                  <w:pPr>
                    <w:pStyle w:val="NormalWeb"/>
                    <w:rPr>
                      <w:rFonts w:ascii="Calibri" w:hAnsi="Calibri"/>
                    </w:rPr>
                  </w:pPr>
                  <w:r w:rsidRPr="008B0CD2">
                    <w:rPr>
                      <w:rFonts w:ascii="Calibri" w:hAnsi="Calibri"/>
                    </w:rPr>
                    <w:t>Depuis 10 ans et la création des RAR, les dispositifs et les moyens  engagés visent à renforcer l'action pédagogique en éducation prioritaire. Aujourd'hui, cet ensemble doit être interrogé à partir de l'expérience des acteurs : projet de réseaux, scolarisation des enfants de moins de 3 ans, "plus de maîtres que de classes", cycle école/collège...</w:t>
                  </w:r>
                </w:p>
                <w:p w:rsidR="00166EEF" w:rsidRDefault="00166EEF" w:rsidP="007548EE">
                  <w:pPr>
                    <w:pStyle w:val="NormalWeb"/>
                  </w:pPr>
                  <w:r>
                    <w:t>A</w:t>
                  </w:r>
                  <w:r w:rsidR="007548EE">
                    <w:t>vec</w:t>
                  </w:r>
                </w:p>
                <w:p w:rsidR="00166EEF" w:rsidRPr="003C7625" w:rsidRDefault="00166EEF" w:rsidP="007548EE">
                  <w:pPr>
                    <w:pStyle w:val="NormalWeb"/>
                    <w:rPr>
                      <w:noProof/>
                    </w:rPr>
                  </w:pPr>
                  <w:r>
                    <w:rPr>
                      <w:noProof/>
                    </w:rPr>
                    <w:t>-</w:t>
                  </w:r>
                  <w:r>
                    <w:t xml:space="preserve"> </w:t>
                  </w:r>
                  <w:proofErr w:type="spellStart"/>
                  <w:r w:rsidRPr="00166EEF">
                    <w:rPr>
                      <w:b/>
                    </w:rPr>
                    <w:t>Arbya</w:t>
                  </w:r>
                  <w:proofErr w:type="spellEnd"/>
                  <w:r w:rsidRPr="00166EEF">
                    <w:rPr>
                      <w:b/>
                    </w:rPr>
                    <w:t xml:space="preserve"> </w:t>
                  </w:r>
                  <w:proofErr w:type="spellStart"/>
                  <w:r w:rsidRPr="00166EEF">
                    <w:rPr>
                      <w:b/>
                    </w:rPr>
                    <w:t>Eichi</w:t>
                  </w:r>
                  <w:proofErr w:type="spellEnd"/>
                  <w:r>
                    <w:rPr>
                      <w:b/>
                    </w:rPr>
                    <w:t>,</w:t>
                  </w:r>
                  <w:r w:rsidR="00A35398">
                    <w:rPr>
                      <w:b/>
                    </w:rPr>
                    <w:t xml:space="preserve"> </w:t>
                  </w:r>
                  <w:r w:rsidR="00A35398" w:rsidRPr="003C7625">
                    <w:t>formatrice REP+ dans l’académie de Versailles</w:t>
                  </w:r>
                  <w:r w:rsidR="003C7625">
                    <w:t> ;</w:t>
                  </w:r>
                  <w:r w:rsidRPr="003C7625">
                    <w:rPr>
                      <w:noProof/>
                    </w:rPr>
                    <w:t xml:space="preserve"> </w:t>
                  </w:r>
                </w:p>
                <w:p w:rsidR="00E972FF" w:rsidRPr="002F09A7" w:rsidRDefault="00166EEF" w:rsidP="007548EE">
                  <w:pPr>
                    <w:pStyle w:val="NormalWeb"/>
                    <w:rPr>
                      <w:noProof/>
                    </w:rPr>
                  </w:pPr>
                  <w:r w:rsidRPr="002F09A7">
                    <w:rPr>
                      <w:noProof/>
                    </w:rPr>
                    <w:t>-</w:t>
                  </w:r>
                  <w:r w:rsidR="002F09A7" w:rsidRPr="002F09A7">
                    <w:rPr>
                      <w:noProof/>
                    </w:rPr>
                    <w:t xml:space="preserve"> </w:t>
                  </w:r>
                  <w:r w:rsidR="00AC6973">
                    <w:rPr>
                      <w:rStyle w:val="lev"/>
                    </w:rPr>
                    <w:t>Marie-Hélène Bacon</w:t>
                  </w:r>
                  <w:r w:rsidR="00AC6973">
                    <w:t>, principale du collège de La Vallée en REP à Epinay-sous-Sénart (91</w:t>
                  </w:r>
                  <w:proofErr w:type="gramStart"/>
                  <w:r w:rsidR="00AC6973">
                    <w:t xml:space="preserve">) </w:t>
                  </w:r>
                  <w:r w:rsidRPr="002F09A7">
                    <w:rPr>
                      <w:noProof/>
                    </w:rPr>
                    <w:t xml:space="preserve"> </w:t>
                  </w:r>
                  <w:r w:rsidR="00376B64" w:rsidRPr="002F09A7">
                    <w:rPr>
                      <w:noProof/>
                    </w:rPr>
                    <w:t>;</w:t>
                  </w:r>
                  <w:proofErr w:type="gramEnd"/>
                </w:p>
                <w:p w:rsidR="007548EE" w:rsidRDefault="007548EE" w:rsidP="007548EE">
                  <w:pPr>
                    <w:pStyle w:val="NormalWeb"/>
                  </w:pPr>
                  <w:r>
                    <w:rPr>
                      <w:noProof/>
                    </w:rPr>
                    <w:t>-</w:t>
                  </w:r>
                  <w:r>
                    <w:t> </w:t>
                  </w:r>
                  <w:r w:rsidRPr="00166EEF">
                    <w:rPr>
                      <w:b/>
                    </w:rPr>
                    <w:t xml:space="preserve">Pascal </w:t>
                  </w:r>
                  <w:proofErr w:type="spellStart"/>
                  <w:r w:rsidRPr="00166EEF">
                    <w:rPr>
                      <w:b/>
                    </w:rPr>
                    <w:t>Réqu</w:t>
                  </w:r>
                  <w:r w:rsidR="00166EEF" w:rsidRPr="00166EEF">
                    <w:rPr>
                      <w:b/>
                    </w:rPr>
                    <w:t>a</w:t>
                  </w:r>
                  <w:r w:rsidRPr="00166EEF">
                    <w:rPr>
                      <w:b/>
                    </w:rPr>
                    <w:t>na</w:t>
                  </w:r>
                  <w:proofErr w:type="spellEnd"/>
                  <w:r>
                    <w:t xml:space="preserve">, directeur de l’école Paul Éluard B </w:t>
                  </w:r>
                  <w:r w:rsidR="001F01A2">
                    <w:t xml:space="preserve">en REP+ </w:t>
                  </w:r>
                  <w:r>
                    <w:t>à Orly</w:t>
                  </w:r>
                  <w:r w:rsidR="001F01A2">
                    <w:t xml:space="preserve"> </w:t>
                  </w:r>
                  <w:r>
                    <w:t>;</w:t>
                  </w:r>
                  <w:r>
                    <w:br/>
                  </w:r>
                </w:p>
                <w:p w:rsidR="007548EE" w:rsidRDefault="007548EE" w:rsidP="007548EE">
                  <w:pPr>
                    <w:pStyle w:val="NormalWeb"/>
                    <w:rPr>
                      <w:rStyle w:val="lev"/>
                      <w:sz w:val="28"/>
                      <w:szCs w:val="28"/>
                    </w:rPr>
                  </w:pPr>
                  <w:r w:rsidRPr="007548EE">
                    <w:rPr>
                      <w:rStyle w:val="lev"/>
                      <w:sz w:val="28"/>
                      <w:szCs w:val="28"/>
                    </w:rPr>
                    <w:t>15h</w:t>
                  </w:r>
                  <w:r w:rsidR="00166EEF">
                    <w:rPr>
                      <w:rStyle w:val="lev"/>
                      <w:sz w:val="28"/>
                      <w:szCs w:val="28"/>
                    </w:rPr>
                    <w:t>45</w:t>
                  </w:r>
                  <w:r w:rsidRPr="007548EE">
                    <w:rPr>
                      <w:rStyle w:val="lev"/>
                      <w:sz w:val="28"/>
                      <w:szCs w:val="28"/>
                    </w:rPr>
                    <w:t xml:space="preserve"> - Intervention du "grand témoin"</w:t>
                  </w:r>
                  <w:r>
                    <w:rPr>
                      <w:rStyle w:val="lev"/>
                      <w:sz w:val="28"/>
                      <w:szCs w:val="28"/>
                    </w:rPr>
                    <w:t> :</w:t>
                  </w:r>
                </w:p>
                <w:p w:rsidR="007548EE" w:rsidRPr="007548EE" w:rsidRDefault="007548EE" w:rsidP="007548EE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7548EE">
                    <w:rPr>
                      <w:b/>
                      <w:sz w:val="28"/>
                      <w:szCs w:val="28"/>
                    </w:rPr>
                    <w:t xml:space="preserve">Anne Armand, </w:t>
                  </w:r>
                  <w:r w:rsidRPr="007548EE">
                    <w:rPr>
                      <w:sz w:val="28"/>
                      <w:szCs w:val="28"/>
                    </w:rPr>
                    <w:t>inspectrice générale de l’éducation nationale</w:t>
                  </w:r>
                </w:p>
                <w:p w:rsidR="00EC21F8" w:rsidRPr="00960DB7" w:rsidRDefault="00EC21F8" w:rsidP="00166EE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8"/>
                      <w:sz w:val="26"/>
                      <w:szCs w:val="26"/>
                    </w:rPr>
                  </w:pPr>
                  <w:r w:rsidRPr="005F0EEC">
                    <w:rPr>
                      <w:b/>
                      <w:bCs/>
                      <w:kern w:val="28"/>
                      <w:sz w:val="28"/>
                      <w:szCs w:val="28"/>
                    </w:rPr>
                    <w:t>16h</w:t>
                  </w:r>
                  <w:r w:rsidR="00166EEF"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15 </w:t>
                  </w:r>
                  <w:r w:rsidRPr="005F0EEC">
                    <w:rPr>
                      <w:b/>
                      <w:bCs/>
                      <w:kern w:val="28"/>
                      <w:sz w:val="28"/>
                      <w:szCs w:val="28"/>
                    </w:rPr>
                    <w:t xml:space="preserve">- </w:t>
                  </w:r>
                  <w:r w:rsidRPr="005F0EEC">
                    <w:rPr>
                      <w:b/>
                      <w:kern w:val="28"/>
                      <w:sz w:val="28"/>
                      <w:szCs w:val="28"/>
                    </w:rPr>
                    <w:t>16h30  - Conclusion de la journée</w:t>
                  </w:r>
                  <w:r w:rsidRPr="0094285A">
                    <w:rPr>
                      <w:kern w:val="28"/>
                      <w:sz w:val="26"/>
                      <w:szCs w:val="26"/>
                    </w:rPr>
                    <w:t xml:space="preserve">, par Marc </w:t>
                  </w:r>
                  <w:r>
                    <w:rPr>
                      <w:kern w:val="28"/>
                      <w:sz w:val="26"/>
                      <w:szCs w:val="26"/>
                    </w:rPr>
                    <w:t>D</w:t>
                  </w:r>
                  <w:r w:rsidRPr="0094285A">
                    <w:rPr>
                      <w:kern w:val="28"/>
                      <w:sz w:val="26"/>
                      <w:szCs w:val="26"/>
                    </w:rPr>
                    <w:t xml:space="preserve">ouaire, président de l’OZP  </w:t>
                  </w:r>
                  <w:bookmarkStart w:id="0" w:name="_GoBack"/>
                  <w:bookmarkEnd w:id="0"/>
                </w:p>
              </w:tc>
            </w:tr>
          </w:tbl>
          <w:p w:rsidR="00D64E5D" w:rsidRPr="00D64E5D" w:rsidRDefault="00D64E5D" w:rsidP="00C24AF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682AC9" w:rsidRDefault="009B76D0" w:rsidP="00D11056">
            <w:pPr>
              <w:spacing w:line="332" w:lineRule="atLeast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   </w:t>
            </w:r>
            <w:r w:rsidR="00D64E5D"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</w:p>
          <w:p w:rsidR="00D11056" w:rsidRDefault="00D64E5D" w:rsidP="00D11056">
            <w:pPr>
              <w:spacing w:line="332" w:lineRule="atLeast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</w:t>
            </w:r>
            <w:r w:rsidR="006B4CCB">
              <w:rPr>
                <w:i/>
                <w:iCs/>
                <w:color w:val="000000"/>
                <w:sz w:val="26"/>
                <w:szCs w:val="26"/>
              </w:rPr>
              <w:t xml:space="preserve">      </w:t>
            </w:r>
          </w:p>
          <w:p w:rsidR="0079751D" w:rsidRDefault="0079751D" w:rsidP="00682AC9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4"/>
              </w:rPr>
            </w:pPr>
          </w:p>
        </w:tc>
      </w:tr>
    </w:tbl>
    <w:p w:rsidR="000E2B98" w:rsidRDefault="000E2B98" w:rsidP="00641999"/>
    <w:sectPr w:rsidR="000E2B98" w:rsidSect="00CB6DDE">
      <w:pgSz w:w="16840" w:h="11907" w:orient="landscape" w:code="9"/>
      <w:pgMar w:top="851" w:right="90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903"/>
    <w:multiLevelType w:val="singleLevel"/>
    <w:tmpl w:val="0E4CFB3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32261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421D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CE6817"/>
    <w:multiLevelType w:val="multilevel"/>
    <w:tmpl w:val="F3F46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260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3B044E"/>
    <w:multiLevelType w:val="hybridMultilevel"/>
    <w:tmpl w:val="8F505B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C32D0C"/>
    <w:multiLevelType w:val="hybridMultilevel"/>
    <w:tmpl w:val="C1626C00"/>
    <w:lvl w:ilvl="0" w:tplc="4CA4C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0078F"/>
    <w:multiLevelType w:val="hybridMultilevel"/>
    <w:tmpl w:val="30F240A4"/>
    <w:lvl w:ilvl="0" w:tplc="4AE000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82B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1160E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FE6A2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73D4C81"/>
    <w:multiLevelType w:val="singleLevel"/>
    <w:tmpl w:val="91E0E5F6"/>
    <w:lvl w:ilvl="0"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2">
    <w:nsid w:val="712610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F41B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E5556"/>
    <w:rsid w:val="0001479C"/>
    <w:rsid w:val="000150D3"/>
    <w:rsid w:val="000475DA"/>
    <w:rsid w:val="00070E19"/>
    <w:rsid w:val="000B2492"/>
    <w:rsid w:val="000B2A48"/>
    <w:rsid w:val="000D021E"/>
    <w:rsid w:val="000D0652"/>
    <w:rsid w:val="000E2B98"/>
    <w:rsid w:val="000F537E"/>
    <w:rsid w:val="001202E8"/>
    <w:rsid w:val="00133755"/>
    <w:rsid w:val="00135684"/>
    <w:rsid w:val="00166EEF"/>
    <w:rsid w:val="001739BC"/>
    <w:rsid w:val="001E4511"/>
    <w:rsid w:val="001E7B23"/>
    <w:rsid w:val="001F01A2"/>
    <w:rsid w:val="001F1865"/>
    <w:rsid w:val="002148FE"/>
    <w:rsid w:val="00220A53"/>
    <w:rsid w:val="00231F80"/>
    <w:rsid w:val="00255ED5"/>
    <w:rsid w:val="0027156D"/>
    <w:rsid w:val="002921B6"/>
    <w:rsid w:val="002C4649"/>
    <w:rsid w:val="002D09E8"/>
    <w:rsid w:val="002D22E5"/>
    <w:rsid w:val="002F09A7"/>
    <w:rsid w:val="002F57D6"/>
    <w:rsid w:val="00310C8B"/>
    <w:rsid w:val="00314A82"/>
    <w:rsid w:val="003231CF"/>
    <w:rsid w:val="00343F89"/>
    <w:rsid w:val="003639CA"/>
    <w:rsid w:val="00376B64"/>
    <w:rsid w:val="003B1ADA"/>
    <w:rsid w:val="003C7625"/>
    <w:rsid w:val="003F6278"/>
    <w:rsid w:val="004120E4"/>
    <w:rsid w:val="00421D4A"/>
    <w:rsid w:val="00456EE0"/>
    <w:rsid w:val="00463837"/>
    <w:rsid w:val="00466C6E"/>
    <w:rsid w:val="00470E45"/>
    <w:rsid w:val="00470EDA"/>
    <w:rsid w:val="00477EB8"/>
    <w:rsid w:val="004A063F"/>
    <w:rsid w:val="004A5F54"/>
    <w:rsid w:val="004C015C"/>
    <w:rsid w:val="004C2434"/>
    <w:rsid w:val="004D15C9"/>
    <w:rsid w:val="004D6C78"/>
    <w:rsid w:val="004D738E"/>
    <w:rsid w:val="00547C7A"/>
    <w:rsid w:val="00557619"/>
    <w:rsid w:val="00570237"/>
    <w:rsid w:val="00574F82"/>
    <w:rsid w:val="00580D07"/>
    <w:rsid w:val="0058450D"/>
    <w:rsid w:val="0058752C"/>
    <w:rsid w:val="005A5EF2"/>
    <w:rsid w:val="005B03BB"/>
    <w:rsid w:val="005B616B"/>
    <w:rsid w:val="005D2398"/>
    <w:rsid w:val="005D26A2"/>
    <w:rsid w:val="005D5C46"/>
    <w:rsid w:val="005F0EEC"/>
    <w:rsid w:val="005F340E"/>
    <w:rsid w:val="00600BD3"/>
    <w:rsid w:val="00612FC8"/>
    <w:rsid w:val="0061347C"/>
    <w:rsid w:val="006264D6"/>
    <w:rsid w:val="00641999"/>
    <w:rsid w:val="006460FF"/>
    <w:rsid w:val="00651F72"/>
    <w:rsid w:val="00665BE0"/>
    <w:rsid w:val="006760A3"/>
    <w:rsid w:val="00676957"/>
    <w:rsid w:val="00682AC9"/>
    <w:rsid w:val="00692664"/>
    <w:rsid w:val="006B4CCB"/>
    <w:rsid w:val="006F2ED0"/>
    <w:rsid w:val="006F60AD"/>
    <w:rsid w:val="0071303E"/>
    <w:rsid w:val="00722ACF"/>
    <w:rsid w:val="00724E4F"/>
    <w:rsid w:val="00737E5C"/>
    <w:rsid w:val="00753C3E"/>
    <w:rsid w:val="007548EE"/>
    <w:rsid w:val="00763584"/>
    <w:rsid w:val="00783512"/>
    <w:rsid w:val="007868CE"/>
    <w:rsid w:val="00797162"/>
    <w:rsid w:val="0079751D"/>
    <w:rsid w:val="007E3EED"/>
    <w:rsid w:val="007E422F"/>
    <w:rsid w:val="007F0B29"/>
    <w:rsid w:val="00815B29"/>
    <w:rsid w:val="00820695"/>
    <w:rsid w:val="00835D98"/>
    <w:rsid w:val="008468DB"/>
    <w:rsid w:val="0084763A"/>
    <w:rsid w:val="0085215B"/>
    <w:rsid w:val="008632CD"/>
    <w:rsid w:val="00874E63"/>
    <w:rsid w:val="0089355A"/>
    <w:rsid w:val="008A4BA5"/>
    <w:rsid w:val="008B0CD2"/>
    <w:rsid w:val="008B29BF"/>
    <w:rsid w:val="008E6904"/>
    <w:rsid w:val="008F3E72"/>
    <w:rsid w:val="009000FE"/>
    <w:rsid w:val="00905526"/>
    <w:rsid w:val="0091000A"/>
    <w:rsid w:val="00914991"/>
    <w:rsid w:val="00915BA6"/>
    <w:rsid w:val="0094285A"/>
    <w:rsid w:val="00950DBE"/>
    <w:rsid w:val="0095151C"/>
    <w:rsid w:val="00960DB7"/>
    <w:rsid w:val="00965F3F"/>
    <w:rsid w:val="009A5ABA"/>
    <w:rsid w:val="009B321D"/>
    <w:rsid w:val="009B76D0"/>
    <w:rsid w:val="009C1232"/>
    <w:rsid w:val="009F3776"/>
    <w:rsid w:val="00A05465"/>
    <w:rsid w:val="00A35398"/>
    <w:rsid w:val="00A66F7C"/>
    <w:rsid w:val="00A760C7"/>
    <w:rsid w:val="00A76EA2"/>
    <w:rsid w:val="00A875FF"/>
    <w:rsid w:val="00AC6169"/>
    <w:rsid w:val="00AC6973"/>
    <w:rsid w:val="00AD0AC8"/>
    <w:rsid w:val="00B0281F"/>
    <w:rsid w:val="00B04C68"/>
    <w:rsid w:val="00B07BF9"/>
    <w:rsid w:val="00B1116E"/>
    <w:rsid w:val="00B465B8"/>
    <w:rsid w:val="00B84FFE"/>
    <w:rsid w:val="00B9113E"/>
    <w:rsid w:val="00B944D7"/>
    <w:rsid w:val="00B9538C"/>
    <w:rsid w:val="00BA4434"/>
    <w:rsid w:val="00BB2D81"/>
    <w:rsid w:val="00BC1DA4"/>
    <w:rsid w:val="00BC648F"/>
    <w:rsid w:val="00C13BCC"/>
    <w:rsid w:val="00C15590"/>
    <w:rsid w:val="00C24AF6"/>
    <w:rsid w:val="00C259E7"/>
    <w:rsid w:val="00C37B4D"/>
    <w:rsid w:val="00C62720"/>
    <w:rsid w:val="00C7464C"/>
    <w:rsid w:val="00C7482F"/>
    <w:rsid w:val="00C779B7"/>
    <w:rsid w:val="00C82108"/>
    <w:rsid w:val="00C95089"/>
    <w:rsid w:val="00CB2E29"/>
    <w:rsid w:val="00CB6DDE"/>
    <w:rsid w:val="00CB7E10"/>
    <w:rsid w:val="00CC3B9E"/>
    <w:rsid w:val="00CD4B78"/>
    <w:rsid w:val="00CE5556"/>
    <w:rsid w:val="00CF0C5C"/>
    <w:rsid w:val="00CF2F19"/>
    <w:rsid w:val="00CF5D4B"/>
    <w:rsid w:val="00D11056"/>
    <w:rsid w:val="00D47725"/>
    <w:rsid w:val="00D57FFE"/>
    <w:rsid w:val="00D64E5D"/>
    <w:rsid w:val="00D756D8"/>
    <w:rsid w:val="00D935F1"/>
    <w:rsid w:val="00DA076F"/>
    <w:rsid w:val="00DC0AF4"/>
    <w:rsid w:val="00DD672E"/>
    <w:rsid w:val="00E31E02"/>
    <w:rsid w:val="00E5020D"/>
    <w:rsid w:val="00E54705"/>
    <w:rsid w:val="00E55D47"/>
    <w:rsid w:val="00E7436A"/>
    <w:rsid w:val="00E74517"/>
    <w:rsid w:val="00E972FF"/>
    <w:rsid w:val="00EB2448"/>
    <w:rsid w:val="00EC21F8"/>
    <w:rsid w:val="00ED6AD3"/>
    <w:rsid w:val="00ED6D19"/>
    <w:rsid w:val="00EF6DF3"/>
    <w:rsid w:val="00F00F30"/>
    <w:rsid w:val="00F04A00"/>
    <w:rsid w:val="00F06712"/>
    <w:rsid w:val="00F559C3"/>
    <w:rsid w:val="00F63831"/>
    <w:rsid w:val="00F65CBC"/>
    <w:rsid w:val="00F80ACD"/>
    <w:rsid w:val="00F95C44"/>
    <w:rsid w:val="00FC0DAB"/>
    <w:rsid w:val="00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72"/>
  </w:style>
  <w:style w:type="paragraph" w:styleId="Titre1">
    <w:name w:val="heading 1"/>
    <w:basedOn w:val="Normal"/>
    <w:next w:val="Normal"/>
    <w:qFormat/>
    <w:rsid w:val="00651F72"/>
    <w:pPr>
      <w:keepNext/>
      <w:jc w:val="center"/>
      <w:outlineLvl w:val="0"/>
    </w:pPr>
    <w:rPr>
      <w:b/>
      <w:sz w:val="52"/>
    </w:rPr>
  </w:style>
  <w:style w:type="paragraph" w:styleId="Titre2">
    <w:name w:val="heading 2"/>
    <w:basedOn w:val="Normal"/>
    <w:next w:val="Normal"/>
    <w:qFormat/>
    <w:rsid w:val="00651F72"/>
    <w:pPr>
      <w:keepNext/>
      <w:jc w:val="center"/>
      <w:outlineLvl w:val="1"/>
    </w:pPr>
    <w:rPr>
      <w:sz w:val="48"/>
    </w:rPr>
  </w:style>
  <w:style w:type="paragraph" w:styleId="Titre3">
    <w:name w:val="heading 3"/>
    <w:basedOn w:val="Normal"/>
    <w:next w:val="Normal"/>
    <w:qFormat/>
    <w:rsid w:val="00651F72"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651F72"/>
    <w:pPr>
      <w:keepNext/>
      <w:ind w:firstLine="709"/>
      <w:outlineLvl w:val="3"/>
    </w:pPr>
    <w:rPr>
      <w:b/>
      <w:i/>
      <w:sz w:val="36"/>
    </w:rPr>
  </w:style>
  <w:style w:type="paragraph" w:styleId="Titre5">
    <w:name w:val="heading 5"/>
    <w:basedOn w:val="Normal"/>
    <w:next w:val="Normal"/>
    <w:qFormat/>
    <w:rsid w:val="00651F72"/>
    <w:pPr>
      <w:keepNext/>
      <w:outlineLvl w:val="4"/>
    </w:pPr>
    <w:rPr>
      <w:color w:val="008000"/>
      <w:sz w:val="28"/>
    </w:rPr>
  </w:style>
  <w:style w:type="paragraph" w:styleId="Titre6">
    <w:name w:val="heading 6"/>
    <w:basedOn w:val="Normal"/>
    <w:next w:val="Normal"/>
    <w:qFormat/>
    <w:rsid w:val="00651F72"/>
    <w:pPr>
      <w:keepNext/>
      <w:jc w:val="both"/>
      <w:outlineLvl w:val="5"/>
    </w:pPr>
    <w:rPr>
      <w:snapToGrid w:val="0"/>
      <w:sz w:val="28"/>
    </w:rPr>
  </w:style>
  <w:style w:type="paragraph" w:styleId="Titre7">
    <w:name w:val="heading 7"/>
    <w:basedOn w:val="Normal"/>
    <w:next w:val="Normal"/>
    <w:qFormat/>
    <w:rsid w:val="00651F72"/>
    <w:pPr>
      <w:keepNext/>
      <w:outlineLvl w:val="6"/>
    </w:pPr>
    <w:rPr>
      <w:b/>
      <w:i/>
      <w:sz w:val="48"/>
    </w:rPr>
  </w:style>
  <w:style w:type="paragraph" w:styleId="Titre8">
    <w:name w:val="heading 8"/>
    <w:basedOn w:val="Normal"/>
    <w:next w:val="Normal"/>
    <w:qFormat/>
    <w:rsid w:val="00651F72"/>
    <w:pPr>
      <w:keepNext/>
      <w:outlineLvl w:val="7"/>
    </w:pPr>
    <w:rPr>
      <w:sz w:val="36"/>
    </w:rPr>
  </w:style>
  <w:style w:type="paragraph" w:styleId="Titre9">
    <w:name w:val="heading 9"/>
    <w:basedOn w:val="Normal"/>
    <w:next w:val="Normal"/>
    <w:qFormat/>
    <w:rsid w:val="00651F72"/>
    <w:pPr>
      <w:keepNext/>
      <w:jc w:val="both"/>
      <w:outlineLvl w:val="8"/>
    </w:pPr>
    <w:rPr>
      <w:snapToGrid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semiHidden/>
    <w:rsid w:val="00651F72"/>
    <w:rPr>
      <w:color w:val="0000FF"/>
    </w:rPr>
  </w:style>
  <w:style w:type="paragraph" w:styleId="Retraitcorpsdetexte">
    <w:name w:val="Body Text Indent"/>
    <w:basedOn w:val="Normal"/>
    <w:semiHidden/>
    <w:rsid w:val="00651F72"/>
    <w:pPr>
      <w:ind w:firstLine="709"/>
    </w:pPr>
    <w:rPr>
      <w:sz w:val="24"/>
    </w:rPr>
  </w:style>
  <w:style w:type="character" w:styleId="Lienhypertexte">
    <w:name w:val="Hyperlink"/>
    <w:basedOn w:val="Policepardfaut"/>
    <w:semiHidden/>
    <w:rsid w:val="00651F72"/>
    <w:rPr>
      <w:color w:val="0000FF"/>
      <w:u w:val="single"/>
    </w:rPr>
  </w:style>
  <w:style w:type="paragraph" w:styleId="Titre">
    <w:name w:val="Title"/>
    <w:basedOn w:val="Normal"/>
    <w:qFormat/>
    <w:rsid w:val="00651F72"/>
    <w:pPr>
      <w:jc w:val="center"/>
    </w:pPr>
    <w:rPr>
      <w:i/>
      <w:sz w:val="40"/>
    </w:rPr>
  </w:style>
  <w:style w:type="character" w:styleId="Lienhypertextesuivivisit">
    <w:name w:val="FollowedHyperlink"/>
    <w:basedOn w:val="Policepardfaut"/>
    <w:semiHidden/>
    <w:rsid w:val="00651F72"/>
    <w:rPr>
      <w:color w:val="800080"/>
      <w:u w:val="single"/>
    </w:rPr>
  </w:style>
  <w:style w:type="paragraph" w:styleId="Corpsdetexte">
    <w:name w:val="Body Text"/>
    <w:basedOn w:val="Normal"/>
    <w:semiHidden/>
    <w:rsid w:val="00651F72"/>
    <w:rPr>
      <w:sz w:val="32"/>
    </w:rPr>
  </w:style>
  <w:style w:type="paragraph" w:styleId="Corpsdetexte2">
    <w:name w:val="Body Text 2"/>
    <w:basedOn w:val="Normal"/>
    <w:semiHidden/>
    <w:rsid w:val="00651F72"/>
    <w:rPr>
      <w:i/>
      <w:sz w:val="28"/>
    </w:rPr>
  </w:style>
  <w:style w:type="paragraph" w:styleId="Retraitcorpsdetexte2">
    <w:name w:val="Body Text Indent 2"/>
    <w:basedOn w:val="Normal"/>
    <w:semiHidden/>
    <w:rsid w:val="00651F72"/>
    <w:pPr>
      <w:ind w:firstLine="709"/>
    </w:pPr>
    <w:rPr>
      <w:color w:val="000000"/>
      <w:sz w:val="24"/>
    </w:rPr>
  </w:style>
  <w:style w:type="paragraph" w:styleId="Retraitcorpsdetexte3">
    <w:name w:val="Body Text Indent 3"/>
    <w:basedOn w:val="Normal"/>
    <w:semiHidden/>
    <w:rsid w:val="00651F72"/>
    <w:pPr>
      <w:widowControl w:val="0"/>
      <w:tabs>
        <w:tab w:val="left" w:pos="1080"/>
      </w:tabs>
      <w:ind w:left="510"/>
      <w:jc w:val="both"/>
    </w:pPr>
    <w:rPr>
      <w:sz w:val="24"/>
    </w:rPr>
  </w:style>
  <w:style w:type="character" w:styleId="lev">
    <w:name w:val="Strong"/>
    <w:basedOn w:val="Policepardfaut"/>
    <w:uiPriority w:val="22"/>
    <w:qFormat/>
    <w:rsid w:val="002D09E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5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5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0E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48E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7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30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6719">
                              <w:marLeft w:val="0"/>
                              <w:marRight w:val="0"/>
                              <w:marTop w:val="498"/>
                              <w:marBottom w:val="4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2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7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5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12D6-D562-429F-8E69-BF5C77FF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DE l’OZP : 21 mai 2005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DE l’OZP : 21 mai 2005</dc:title>
  <dc:creator>Tauvel</dc:creator>
  <cp:lastModifiedBy>Utilisateur</cp:lastModifiedBy>
  <cp:revision>73</cp:revision>
  <cp:lastPrinted>2015-05-28T10:01:00Z</cp:lastPrinted>
  <dcterms:created xsi:type="dcterms:W3CDTF">2015-04-09T05:42:00Z</dcterms:created>
  <dcterms:modified xsi:type="dcterms:W3CDTF">2016-06-09T18:12:00Z</dcterms:modified>
</cp:coreProperties>
</file>